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96FC3" w14:textId="3E6AEA7E" w:rsidR="0053415E" w:rsidRPr="00FE2E7F" w:rsidRDefault="00D97DB8" w:rsidP="776A33AC">
      <w:pPr>
        <w:pStyle w:val="CRCoverPage"/>
        <w:tabs>
          <w:tab w:val="right" w:pos="9639"/>
        </w:tabs>
        <w:spacing w:after="0"/>
        <w:rPr>
          <w:rFonts w:eastAsia="游明朝"/>
          <w:b/>
          <w:bCs/>
          <w:i/>
          <w:iCs/>
          <w:noProof/>
          <w:sz w:val="28"/>
          <w:szCs w:val="28"/>
          <w:lang w:eastAsia="ja-JP"/>
        </w:rPr>
      </w:pPr>
      <w:bookmarkStart w:id="0" w:name="_Hlk528502858"/>
      <w:r w:rsidRPr="776A33AC">
        <w:rPr>
          <w:b/>
          <w:bCs/>
          <w:noProof/>
          <w:sz w:val="24"/>
          <w:szCs w:val="24"/>
        </w:rPr>
        <w:t>3GPP TSG-RAN5 Meeting #</w:t>
      </w:r>
      <w:r w:rsidR="00926C8B" w:rsidRPr="776A33AC">
        <w:rPr>
          <w:rFonts w:eastAsia="游明朝"/>
          <w:b/>
          <w:bCs/>
          <w:noProof/>
          <w:sz w:val="24"/>
          <w:szCs w:val="24"/>
          <w:lang w:eastAsia="ja-JP"/>
        </w:rPr>
        <w:t>10</w:t>
      </w:r>
      <w:r w:rsidR="00313334">
        <w:rPr>
          <w:rFonts w:eastAsia="游明朝"/>
          <w:b/>
          <w:bCs/>
          <w:noProof/>
          <w:sz w:val="24"/>
          <w:szCs w:val="24"/>
          <w:lang w:eastAsia="ja-JP"/>
        </w:rPr>
        <w:t>2</w:t>
      </w:r>
      <w:r>
        <w:tab/>
      </w:r>
      <w:hyperlink r:id="rId11">
        <w:r w:rsidR="0053415E" w:rsidRPr="776A33AC">
          <w:rPr>
            <w:b/>
            <w:bCs/>
            <w:i/>
            <w:iCs/>
            <w:sz w:val="28"/>
            <w:szCs w:val="28"/>
          </w:rPr>
          <w:t>R</w:t>
        </w:r>
        <w:r w:rsidRPr="776A33AC">
          <w:rPr>
            <w:b/>
            <w:bCs/>
            <w:i/>
            <w:iCs/>
            <w:sz w:val="28"/>
            <w:szCs w:val="28"/>
          </w:rPr>
          <w:t>5-</w:t>
        </w:r>
        <w:r w:rsidR="00401C10" w:rsidRPr="776A33AC">
          <w:rPr>
            <w:b/>
            <w:bCs/>
            <w:i/>
            <w:iCs/>
            <w:sz w:val="28"/>
            <w:szCs w:val="28"/>
          </w:rPr>
          <w:t>2</w:t>
        </w:r>
      </w:hyperlink>
      <w:r w:rsidR="00313334">
        <w:rPr>
          <w:b/>
          <w:bCs/>
          <w:i/>
          <w:iCs/>
          <w:sz w:val="28"/>
          <w:szCs w:val="28"/>
        </w:rPr>
        <w:t>4</w:t>
      </w:r>
      <w:r w:rsidR="00FE2E7F">
        <w:rPr>
          <w:rFonts w:eastAsia="游明朝" w:hint="eastAsia"/>
          <w:b/>
          <w:bCs/>
          <w:i/>
          <w:iCs/>
          <w:sz w:val="28"/>
          <w:szCs w:val="28"/>
          <w:lang w:eastAsia="ja-JP"/>
        </w:rPr>
        <w:t>1</w:t>
      </w:r>
      <w:r w:rsidR="00FE2E7F">
        <w:rPr>
          <w:rFonts w:eastAsia="游明朝"/>
          <w:b/>
          <w:bCs/>
          <w:i/>
          <w:iCs/>
          <w:sz w:val="28"/>
          <w:szCs w:val="28"/>
          <w:lang w:eastAsia="ja-JP"/>
        </w:rPr>
        <w:t>063</w:t>
      </w:r>
    </w:p>
    <w:p w14:paraId="59817C62" w14:textId="77EE564C" w:rsidR="0053415E" w:rsidRPr="009B50A9" w:rsidRDefault="00313334" w:rsidP="776A33AC">
      <w:pPr>
        <w:pStyle w:val="CRCoverPage"/>
        <w:outlineLvl w:val="0"/>
        <w:rPr>
          <w:b/>
          <w:bCs/>
          <w:noProof/>
          <w:sz w:val="24"/>
          <w:szCs w:val="24"/>
        </w:rPr>
      </w:pPr>
      <w:r>
        <w:rPr>
          <w:b/>
          <w:bCs/>
          <w:noProof/>
          <w:sz w:val="24"/>
          <w:szCs w:val="24"/>
        </w:rPr>
        <w:t>Athens</w:t>
      </w:r>
      <w:r w:rsidR="00D97DB8" w:rsidRPr="776A33AC">
        <w:rPr>
          <w:b/>
          <w:bCs/>
          <w:noProof/>
          <w:sz w:val="24"/>
          <w:szCs w:val="24"/>
        </w:rPr>
        <w:t>,</w:t>
      </w:r>
      <w:r w:rsidR="00913EA2" w:rsidRPr="776A33AC">
        <w:rPr>
          <w:b/>
          <w:bCs/>
          <w:noProof/>
          <w:sz w:val="24"/>
          <w:szCs w:val="24"/>
        </w:rPr>
        <w:t xml:space="preserve"> </w:t>
      </w:r>
      <w:r>
        <w:rPr>
          <w:b/>
          <w:bCs/>
          <w:noProof/>
          <w:sz w:val="24"/>
          <w:szCs w:val="24"/>
        </w:rPr>
        <w:t>Greece</w:t>
      </w:r>
      <w:r w:rsidR="00926C8B" w:rsidRPr="776A33AC">
        <w:rPr>
          <w:b/>
          <w:bCs/>
          <w:noProof/>
          <w:sz w:val="24"/>
          <w:szCs w:val="24"/>
        </w:rPr>
        <w:t xml:space="preserve">, </w:t>
      </w:r>
      <w:r>
        <w:rPr>
          <w:b/>
          <w:bCs/>
          <w:noProof/>
          <w:sz w:val="24"/>
          <w:szCs w:val="24"/>
        </w:rPr>
        <w:t>26</w:t>
      </w:r>
      <w:r w:rsidR="00913EA2" w:rsidRPr="776A33AC">
        <w:rPr>
          <w:b/>
          <w:bCs/>
          <w:noProof/>
          <w:sz w:val="24"/>
          <w:szCs w:val="24"/>
          <w:vertAlign w:val="superscript"/>
        </w:rPr>
        <w:t>th</w:t>
      </w:r>
      <w:r w:rsidR="00D97DB8" w:rsidRPr="776A33AC">
        <w:rPr>
          <w:b/>
          <w:bCs/>
          <w:noProof/>
          <w:sz w:val="24"/>
          <w:szCs w:val="24"/>
        </w:rPr>
        <w:t xml:space="preserve"> </w:t>
      </w:r>
      <w:r w:rsidR="00A41D96">
        <w:rPr>
          <w:b/>
          <w:bCs/>
          <w:noProof/>
          <w:sz w:val="24"/>
          <w:szCs w:val="24"/>
        </w:rPr>
        <w:t xml:space="preserve">Feb </w:t>
      </w:r>
      <w:r w:rsidR="00913EA2" w:rsidRPr="776A33AC">
        <w:rPr>
          <w:b/>
          <w:bCs/>
          <w:noProof/>
          <w:sz w:val="24"/>
          <w:szCs w:val="24"/>
        </w:rPr>
        <w:t>–</w:t>
      </w:r>
      <w:r w:rsidR="00D97DB8" w:rsidRPr="776A33AC">
        <w:rPr>
          <w:b/>
          <w:bCs/>
          <w:noProof/>
          <w:sz w:val="24"/>
          <w:szCs w:val="24"/>
        </w:rPr>
        <w:t xml:space="preserve"> </w:t>
      </w:r>
      <w:r>
        <w:rPr>
          <w:b/>
          <w:bCs/>
          <w:noProof/>
          <w:sz w:val="24"/>
          <w:szCs w:val="24"/>
        </w:rPr>
        <w:t>1</w:t>
      </w:r>
      <w:r>
        <w:rPr>
          <w:b/>
          <w:bCs/>
          <w:noProof/>
          <w:sz w:val="24"/>
          <w:szCs w:val="24"/>
          <w:vertAlign w:val="superscript"/>
        </w:rPr>
        <w:t>rd</w:t>
      </w:r>
      <w:r w:rsidR="00D97DB8" w:rsidRPr="776A33AC">
        <w:rPr>
          <w:b/>
          <w:bCs/>
          <w:noProof/>
          <w:sz w:val="24"/>
          <w:szCs w:val="24"/>
        </w:rPr>
        <w:t xml:space="preserve"> </w:t>
      </w:r>
      <w:r>
        <w:rPr>
          <w:b/>
          <w:bCs/>
          <w:noProof/>
          <w:sz w:val="24"/>
          <w:szCs w:val="24"/>
        </w:rPr>
        <w:t>Mar</w:t>
      </w:r>
      <w:r w:rsidR="00D97DB8" w:rsidRPr="776A33AC">
        <w:rPr>
          <w:b/>
          <w:bCs/>
          <w:noProof/>
          <w:sz w:val="24"/>
          <w:szCs w:val="24"/>
        </w:rPr>
        <w:t xml:space="preserve"> 202</w:t>
      </w:r>
      <w:r>
        <w:rPr>
          <w:b/>
          <w:bCs/>
          <w:noProof/>
          <w:sz w:val="24"/>
          <w:szCs w:val="24"/>
        </w:rPr>
        <w:t>4</w:t>
      </w:r>
    </w:p>
    <w:bookmarkEnd w:id="0"/>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2E345099"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913EA2" w:rsidRPr="00913EA2">
        <w:rPr>
          <w:rFonts w:ascii="Arial" w:eastAsia="游明朝" w:hAnsi="Arial" w:cs="Arial"/>
          <w:bCs/>
          <w:lang w:val="en-US" w:eastAsia="ja-JP"/>
        </w:rPr>
        <w:t>NTTDOCOMO, INC</w:t>
      </w:r>
    </w:p>
    <w:p w14:paraId="37F6EC32" w14:textId="6E70280F" w:rsidR="00FD2D4A" w:rsidRPr="009B50A9" w:rsidRDefault="00FD2D4A" w:rsidP="776A33AC">
      <w:pPr>
        <w:spacing w:after="120"/>
        <w:ind w:left="1985" w:hanging="1985"/>
        <w:rPr>
          <w:rFonts w:ascii="Arial" w:eastAsia="游明朝" w:hAnsi="Arial" w:cs="Arial"/>
          <w:lang w:val="en-US" w:eastAsia="ja-JP"/>
        </w:rPr>
      </w:pPr>
      <w:r w:rsidRPr="776A33AC">
        <w:rPr>
          <w:rFonts w:ascii="Arial" w:hAnsi="Arial" w:cs="Arial"/>
          <w:b/>
          <w:bCs/>
          <w:lang w:val="en-US"/>
        </w:rPr>
        <w:t>Title:</w:t>
      </w:r>
      <w:r>
        <w:tab/>
      </w:r>
      <w:r w:rsidR="0062009C" w:rsidRPr="776A33AC">
        <w:rPr>
          <w:rFonts w:ascii="Arial" w:hAnsi="Arial" w:cs="Arial"/>
          <w:lang w:val="en-US"/>
        </w:rPr>
        <w:t>Propo</w:t>
      </w:r>
      <w:r w:rsidR="005E116C" w:rsidRPr="776A33AC">
        <w:rPr>
          <w:rFonts w:ascii="Arial" w:hAnsi="Arial" w:cs="Arial"/>
          <w:lang w:val="en-US"/>
        </w:rPr>
        <w:t>sal for</w:t>
      </w:r>
      <w:r w:rsidR="0062009C" w:rsidRPr="776A33AC">
        <w:rPr>
          <w:rFonts w:ascii="Arial" w:hAnsi="Arial" w:cs="Arial"/>
          <w:lang w:val="en-US"/>
        </w:rPr>
        <w:t xml:space="preserve"> new test case</w:t>
      </w:r>
      <w:r w:rsidR="009A7C07" w:rsidRPr="776A33AC">
        <w:rPr>
          <w:rFonts w:ascii="游明朝" w:eastAsia="游明朝" w:hAnsi="游明朝" w:cs="Arial"/>
          <w:lang w:val="en-US" w:eastAsia="ja-JP"/>
        </w:rPr>
        <w:t xml:space="preserve"> </w:t>
      </w:r>
      <w:r w:rsidR="009A7C07" w:rsidRPr="776A33AC">
        <w:rPr>
          <w:rFonts w:ascii="Arial" w:eastAsia="游明朝" w:hAnsi="Arial" w:cs="Arial"/>
          <w:lang w:val="en-US" w:eastAsia="ja-JP"/>
        </w:rPr>
        <w:t xml:space="preserve">related to </w:t>
      </w:r>
      <w:r w:rsidR="00313334">
        <w:rPr>
          <w:rFonts w:ascii="Arial" w:eastAsia="游明朝" w:hAnsi="Arial" w:cs="Arial"/>
          <w:lang w:val="en-US" w:eastAsia="ja-JP"/>
        </w:rPr>
        <w:t>ATTACH NEEDED STATE</w:t>
      </w:r>
    </w:p>
    <w:p w14:paraId="16D01D72" w14:textId="24377DED"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E8551A" w:rsidRPr="00E8551A">
        <w:rPr>
          <w:rFonts w:ascii="Arial" w:hAnsi="Arial" w:cs="Arial"/>
          <w:lang w:val="en-US"/>
        </w:rPr>
        <w:t>6.</w:t>
      </w:r>
      <w:r w:rsidR="0062009C">
        <w:rPr>
          <w:rFonts w:ascii="Arial" w:hAnsi="Arial" w:cs="Arial"/>
          <w:lang w:val="en-US"/>
        </w:rPr>
        <w:t>4.</w:t>
      </w:r>
      <w:r w:rsidR="005042DF">
        <w:rPr>
          <w:rFonts w:ascii="Arial" w:hAnsi="Arial" w:cs="Arial"/>
          <w:lang w:val="en-US"/>
        </w:rPr>
        <w:t>7</w:t>
      </w:r>
    </w:p>
    <w:p w14:paraId="49066BBD" w14:textId="69D6A89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913EA2">
        <w:rPr>
          <w:rFonts w:ascii="Arial" w:hAnsi="Arial" w:cs="Arial"/>
          <w:bCs/>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540B0B02" w14:textId="41ED9C4D" w:rsidR="00D466E4" w:rsidRPr="009B50A9" w:rsidRDefault="00D2274A" w:rsidP="00D466E4">
      <w:pPr>
        <w:pStyle w:val="1"/>
        <w:rPr>
          <w:lang w:val="en-US"/>
        </w:rPr>
      </w:pPr>
      <w:r w:rsidRPr="776A33AC">
        <w:rPr>
          <w:lang w:val="en-US"/>
        </w:rPr>
        <w:t>Background</w:t>
      </w:r>
    </w:p>
    <w:p w14:paraId="0E89F92A" w14:textId="2FADBD47" w:rsidR="00313334" w:rsidRDefault="00313334" w:rsidP="007448E4">
      <w:pPr>
        <w:pStyle w:val="a0"/>
        <w:rPr>
          <w:lang w:val="en-US"/>
        </w:rPr>
      </w:pPr>
      <w:r>
        <w:rPr>
          <w:lang w:val="en-US"/>
        </w:rPr>
        <w:t>According to current TS24.301[1], there are 8 states of EMM DEREGISTERED. Please refer as follows.</w:t>
      </w:r>
    </w:p>
    <w:p w14:paraId="6422E260" w14:textId="77777777" w:rsidR="00313334" w:rsidRDefault="00313334" w:rsidP="007448E4">
      <w:pPr>
        <w:pStyle w:val="a0"/>
        <w:rPr>
          <w:lang w:val="en-US"/>
        </w:rPr>
      </w:pPr>
    </w:p>
    <w:p w14:paraId="424E096E" w14:textId="5C021650" w:rsidR="00313334" w:rsidRDefault="00313334" w:rsidP="007448E4">
      <w:pPr>
        <w:pStyle w:val="a0"/>
        <w:rPr>
          <w:lang w:val="en-US"/>
        </w:rPr>
      </w:pPr>
      <w:r w:rsidRPr="00313334">
        <w:rPr>
          <w:lang w:val="en-US"/>
        </w:rPr>
        <w:t>EMM-DEREGISTERED.NORMAL-SERVICE</w:t>
      </w:r>
    </w:p>
    <w:p w14:paraId="56BA7DFE" w14:textId="2715DDEC" w:rsidR="00313334" w:rsidRDefault="00313334" w:rsidP="007448E4">
      <w:pPr>
        <w:pStyle w:val="a0"/>
        <w:rPr>
          <w:lang w:val="en-US"/>
        </w:rPr>
      </w:pPr>
      <w:r w:rsidRPr="00313334">
        <w:rPr>
          <w:lang w:val="en-US"/>
        </w:rPr>
        <w:t>EMM-DEREGISTERED.LIMITED-SERVICE</w:t>
      </w:r>
    </w:p>
    <w:p w14:paraId="345E04FF" w14:textId="687B64E8" w:rsidR="00313334" w:rsidRDefault="00313334" w:rsidP="007448E4">
      <w:pPr>
        <w:pStyle w:val="a0"/>
        <w:rPr>
          <w:lang w:val="en-US"/>
        </w:rPr>
      </w:pPr>
      <w:r w:rsidRPr="00313334">
        <w:rPr>
          <w:lang w:val="en-US"/>
        </w:rPr>
        <w:t>EMM-DEREGISTERED.ATTEMPTING-TO-ATTACH</w:t>
      </w:r>
    </w:p>
    <w:p w14:paraId="38D3649F" w14:textId="0887B9F1" w:rsidR="00313334" w:rsidRDefault="00313334" w:rsidP="00313334">
      <w:pPr>
        <w:pStyle w:val="a0"/>
        <w:rPr>
          <w:lang w:val="en-US"/>
        </w:rPr>
      </w:pPr>
      <w:r w:rsidRPr="00313334">
        <w:rPr>
          <w:lang w:val="en-US"/>
        </w:rPr>
        <w:t>EMM-DEREGISTERED.PLMN-SEARCH</w:t>
      </w:r>
    </w:p>
    <w:p w14:paraId="1CEDA547" w14:textId="0B5CAC89" w:rsidR="00313334" w:rsidRDefault="00313334" w:rsidP="00313334">
      <w:pPr>
        <w:pStyle w:val="a0"/>
        <w:rPr>
          <w:lang w:val="en-US"/>
        </w:rPr>
      </w:pPr>
      <w:r>
        <w:rPr>
          <w:lang w:val="en-US"/>
        </w:rPr>
        <w:t>E</w:t>
      </w:r>
      <w:r w:rsidRPr="00313334">
        <w:rPr>
          <w:lang w:val="en-US"/>
        </w:rPr>
        <w:t>MM-DEREGISTERED.NO-IMSI</w:t>
      </w:r>
    </w:p>
    <w:p w14:paraId="0E0EB00E" w14:textId="5CBF32EC" w:rsidR="00313334" w:rsidRDefault="00313334" w:rsidP="00313334">
      <w:pPr>
        <w:pStyle w:val="a0"/>
        <w:rPr>
          <w:lang w:val="en-US"/>
        </w:rPr>
      </w:pPr>
      <w:r w:rsidRPr="00313334">
        <w:rPr>
          <w:lang w:val="en-US"/>
        </w:rPr>
        <w:t>EMM-DEREGISTERED.ATTACH-NEEDED</w:t>
      </w:r>
    </w:p>
    <w:p w14:paraId="6D62E45B" w14:textId="5B938C85" w:rsidR="00313334" w:rsidRDefault="00313334" w:rsidP="00313334">
      <w:pPr>
        <w:pStyle w:val="a0"/>
        <w:rPr>
          <w:lang w:val="en-US"/>
        </w:rPr>
      </w:pPr>
      <w:r w:rsidRPr="00313334">
        <w:rPr>
          <w:lang w:val="en-US"/>
        </w:rPr>
        <w:t>EMM-DEREGISTERED.NO-CELL-AVAILABLE</w:t>
      </w:r>
    </w:p>
    <w:p w14:paraId="1EEE6C8A" w14:textId="00C23E17" w:rsidR="00313334" w:rsidRDefault="00313334" w:rsidP="00313334">
      <w:pPr>
        <w:pStyle w:val="a0"/>
        <w:rPr>
          <w:lang w:val="en-US"/>
        </w:rPr>
      </w:pPr>
      <w:r w:rsidRPr="00313334">
        <w:rPr>
          <w:lang w:val="en-US"/>
        </w:rPr>
        <w:t>EMM-DEREGISTERED.eCALL-INACTIVE</w:t>
      </w:r>
    </w:p>
    <w:p w14:paraId="608972C0" w14:textId="77777777" w:rsidR="00313334" w:rsidRDefault="00313334" w:rsidP="007448E4">
      <w:pPr>
        <w:pStyle w:val="a0"/>
        <w:rPr>
          <w:lang w:val="en-US"/>
        </w:rPr>
      </w:pPr>
    </w:p>
    <w:p w14:paraId="6661E52E" w14:textId="77777777" w:rsidR="00313334" w:rsidRDefault="00313334" w:rsidP="007448E4">
      <w:pPr>
        <w:pStyle w:val="a0"/>
        <w:rPr>
          <w:rFonts w:eastAsia="游明朝"/>
          <w:lang w:val="en-US" w:eastAsia="ja-JP"/>
        </w:rPr>
      </w:pPr>
      <w:r>
        <w:rPr>
          <w:rFonts w:eastAsia="游明朝"/>
          <w:lang w:val="en-US" w:eastAsia="ja-JP"/>
        </w:rPr>
        <w:t xml:space="preserve">As to </w:t>
      </w:r>
      <w:r w:rsidRPr="00313334">
        <w:rPr>
          <w:lang w:val="en-US"/>
        </w:rPr>
        <w:t>EMM-DEREGISTERED.ATTACH-NEEDED</w:t>
      </w:r>
      <w:r>
        <w:rPr>
          <w:rFonts w:eastAsia="游明朝" w:hint="eastAsia"/>
          <w:lang w:val="en-US" w:eastAsia="ja-JP"/>
        </w:rPr>
        <w:t>,</w:t>
      </w:r>
      <w:r>
        <w:rPr>
          <w:rFonts w:eastAsia="游明朝"/>
          <w:lang w:val="en-US" w:eastAsia="ja-JP"/>
        </w:rPr>
        <w:t xml:space="preserve"> the UE is allowed to make a emergency call.</w:t>
      </w:r>
      <w:r>
        <w:rPr>
          <w:rFonts w:eastAsia="游明朝" w:hint="eastAsia"/>
          <w:lang w:val="en-US" w:eastAsia="ja-JP"/>
        </w:rPr>
        <w:t xml:space="preserve"> </w:t>
      </w:r>
    </w:p>
    <w:p w14:paraId="68A2AA04" w14:textId="77777777" w:rsidR="00313334" w:rsidRDefault="00313334" w:rsidP="007448E4">
      <w:pPr>
        <w:pStyle w:val="a0"/>
        <w:rPr>
          <w:rFonts w:eastAsia="游明朝"/>
          <w:lang w:val="en-US" w:eastAsia="ja-JP"/>
        </w:rPr>
      </w:pPr>
    </w:p>
    <w:p w14:paraId="3D26E105" w14:textId="77E75429" w:rsidR="00313334" w:rsidRDefault="00313334" w:rsidP="007448E4">
      <w:pPr>
        <w:pStyle w:val="a0"/>
        <w:rPr>
          <w:rFonts w:eastAsia="游明朝"/>
          <w:lang w:val="en-US" w:eastAsia="ja-JP"/>
        </w:rPr>
      </w:pPr>
      <w:r>
        <w:rPr>
          <w:rFonts w:eastAsia="游明朝" w:hint="eastAsia"/>
          <w:lang w:val="en-US" w:eastAsia="ja-JP"/>
        </w:rPr>
        <w:t>T</w:t>
      </w:r>
      <w:r>
        <w:rPr>
          <w:rFonts w:eastAsia="游明朝"/>
          <w:lang w:val="en-US" w:eastAsia="ja-JP"/>
        </w:rPr>
        <w:t>S24.301 Rel-18.5</w:t>
      </w:r>
    </w:p>
    <w:p w14:paraId="5B6D82E9" w14:textId="3421BA3A" w:rsidR="00313334" w:rsidRDefault="00313334" w:rsidP="007448E4">
      <w:pPr>
        <w:pStyle w:val="a0"/>
        <w:rPr>
          <w:rFonts w:eastAsia="游明朝"/>
          <w:lang w:val="en-US" w:eastAsia="ja-JP"/>
        </w:rPr>
      </w:pPr>
      <w:r>
        <w:rPr>
          <w:rFonts w:eastAsia="游明朝" w:hint="eastAsia"/>
          <w:lang w:val="en-US" w:eastAsia="ja-JP"/>
        </w:rPr>
        <w:t>=</w:t>
      </w:r>
      <w:r>
        <w:rPr>
          <w:rFonts w:eastAsia="游明朝"/>
          <w:lang w:val="en-US" w:eastAsia="ja-JP"/>
        </w:rPr>
        <w:t>=</w:t>
      </w:r>
    </w:p>
    <w:p w14:paraId="1094F984" w14:textId="77777777" w:rsidR="00313334" w:rsidRPr="00313334" w:rsidRDefault="00313334" w:rsidP="00313334">
      <w:pPr>
        <w:keepNext/>
        <w:keepLines/>
        <w:numPr>
          <w:ilvl w:val="5"/>
          <w:numId w:val="0"/>
        </w:numPr>
        <w:overflowPunct w:val="0"/>
        <w:autoSpaceDE w:val="0"/>
        <w:autoSpaceDN w:val="0"/>
        <w:adjustRightInd w:val="0"/>
        <w:spacing w:before="120" w:after="180"/>
        <w:textAlignment w:val="baseline"/>
        <w:outlineLvl w:val="5"/>
        <w:rPr>
          <w:rFonts w:ascii="Arial" w:eastAsia="PMingLiU" w:hAnsi="Arial"/>
          <w:lang w:eastAsia="en-GB"/>
        </w:rPr>
      </w:pPr>
      <w:bookmarkStart w:id="1" w:name="_Toc20217816"/>
      <w:bookmarkStart w:id="2" w:name="_Toc27743700"/>
      <w:bookmarkStart w:id="3" w:name="_Toc35959271"/>
      <w:bookmarkStart w:id="4" w:name="_Toc45202702"/>
      <w:bookmarkStart w:id="5" w:name="_Toc45700078"/>
      <w:bookmarkStart w:id="6" w:name="_Toc51919814"/>
      <w:bookmarkStart w:id="7" w:name="_Toc68250874"/>
      <w:bookmarkStart w:id="8" w:name="_Toc155127459"/>
      <w:r w:rsidRPr="00313334">
        <w:rPr>
          <w:rFonts w:ascii="Arial" w:eastAsia="PMingLiU" w:hAnsi="Arial"/>
          <w:lang w:eastAsia="en-GB"/>
        </w:rPr>
        <w:t>5.1.3.2.3.7</w:t>
      </w:r>
      <w:r w:rsidRPr="00313334">
        <w:rPr>
          <w:rFonts w:ascii="Arial" w:eastAsia="PMingLiU" w:hAnsi="Arial"/>
          <w:lang w:eastAsia="en-GB"/>
        </w:rPr>
        <w:tab/>
        <w:t>EMM-DEREGISTERED.ATTACH-NEEDED</w:t>
      </w:r>
      <w:bookmarkEnd w:id="1"/>
      <w:bookmarkEnd w:id="2"/>
      <w:bookmarkEnd w:id="3"/>
      <w:bookmarkEnd w:id="4"/>
      <w:bookmarkEnd w:id="5"/>
      <w:bookmarkEnd w:id="6"/>
      <w:bookmarkEnd w:id="7"/>
      <w:bookmarkEnd w:id="8"/>
    </w:p>
    <w:p w14:paraId="3E34EF15" w14:textId="77777777" w:rsidR="00313334" w:rsidRPr="00313334" w:rsidRDefault="00313334" w:rsidP="00313334">
      <w:pPr>
        <w:numPr>
          <w:ilvl w:val="12"/>
          <w:numId w:val="0"/>
        </w:numPr>
        <w:overflowPunct w:val="0"/>
        <w:autoSpaceDE w:val="0"/>
        <w:autoSpaceDN w:val="0"/>
        <w:adjustRightInd w:val="0"/>
        <w:spacing w:after="180"/>
        <w:textAlignment w:val="baseline"/>
        <w:rPr>
          <w:rFonts w:eastAsia="PMingLiU"/>
          <w:lang w:eastAsia="ja-JP"/>
        </w:rPr>
      </w:pPr>
      <w:r w:rsidRPr="00313334">
        <w:rPr>
          <w:rFonts w:eastAsia="PMingLiU"/>
          <w:lang w:eastAsia="en-GB"/>
        </w:rPr>
        <w:t>Valid subscriber data are available for the UE and for some reason an attach must be performed as soon as possible. This substate can be entered if the access class is blocked</w:t>
      </w:r>
      <w:r w:rsidRPr="00313334">
        <w:rPr>
          <w:rFonts w:eastAsia="PMingLiU"/>
          <w:lang w:eastAsia="ja-JP"/>
        </w:rPr>
        <w:t xml:space="preserve"> due to access class control, or if the network rejects the NAS signalling connection establishment.</w:t>
      </w:r>
    </w:p>
    <w:p w14:paraId="04B91F3D" w14:textId="49D7ACB5" w:rsidR="00313334" w:rsidRDefault="00313334" w:rsidP="007448E4">
      <w:pPr>
        <w:pStyle w:val="a0"/>
        <w:rPr>
          <w:rFonts w:eastAsia="游明朝"/>
          <w:lang w:eastAsia="ja-JP"/>
        </w:rPr>
      </w:pPr>
      <w:r>
        <w:rPr>
          <w:rFonts w:eastAsia="游明朝" w:hint="eastAsia"/>
          <w:lang w:eastAsia="ja-JP"/>
        </w:rPr>
        <w:t>=</w:t>
      </w:r>
      <w:r>
        <w:rPr>
          <w:rFonts w:eastAsia="游明朝"/>
          <w:lang w:eastAsia="ja-JP"/>
        </w:rPr>
        <w:t>=</w:t>
      </w:r>
    </w:p>
    <w:p w14:paraId="32FB4839" w14:textId="5748B5EF" w:rsidR="00313334" w:rsidRDefault="00313334" w:rsidP="007448E4">
      <w:pPr>
        <w:pStyle w:val="a0"/>
        <w:rPr>
          <w:rFonts w:eastAsia="游明朝"/>
          <w:lang w:val="en-US" w:eastAsia="ja-JP"/>
        </w:rPr>
      </w:pPr>
    </w:p>
    <w:p w14:paraId="1FA664DA" w14:textId="77777777" w:rsidR="00313334" w:rsidRPr="00313334" w:rsidRDefault="00313334" w:rsidP="00313334">
      <w:pPr>
        <w:keepNext/>
        <w:keepLines/>
        <w:overflowPunct w:val="0"/>
        <w:autoSpaceDE w:val="0"/>
        <w:autoSpaceDN w:val="0"/>
        <w:adjustRightInd w:val="0"/>
        <w:spacing w:before="120" w:after="180"/>
        <w:textAlignment w:val="baseline"/>
        <w:outlineLvl w:val="4"/>
        <w:rPr>
          <w:rFonts w:ascii="Arial" w:eastAsia="PMingLiU" w:hAnsi="Arial"/>
          <w:sz w:val="22"/>
          <w:lang w:eastAsia="en-GB"/>
        </w:rPr>
      </w:pPr>
      <w:bookmarkStart w:id="9" w:name="_Toc20217849"/>
      <w:bookmarkStart w:id="10" w:name="_Toc27743733"/>
      <w:bookmarkStart w:id="11" w:name="_Toc35959304"/>
      <w:bookmarkStart w:id="12" w:name="_Toc45202735"/>
      <w:bookmarkStart w:id="13" w:name="_Toc45700111"/>
      <w:bookmarkStart w:id="14" w:name="_Toc51919847"/>
      <w:bookmarkStart w:id="15" w:name="_Toc68250907"/>
      <w:bookmarkStart w:id="16" w:name="_Toc155127492"/>
      <w:r w:rsidRPr="00313334">
        <w:rPr>
          <w:rFonts w:ascii="Arial" w:eastAsia="PMingLiU" w:hAnsi="Arial"/>
          <w:sz w:val="22"/>
          <w:lang w:eastAsia="en-GB"/>
        </w:rPr>
        <w:t>5.2.2.3.6</w:t>
      </w:r>
      <w:r w:rsidRPr="00313334">
        <w:rPr>
          <w:rFonts w:ascii="Arial" w:eastAsia="PMingLiU" w:hAnsi="Arial"/>
          <w:sz w:val="22"/>
          <w:lang w:eastAsia="en-GB"/>
        </w:rPr>
        <w:tab/>
        <w:t>ATTACH-NEEDED</w:t>
      </w:r>
      <w:bookmarkEnd w:id="9"/>
      <w:bookmarkEnd w:id="10"/>
      <w:bookmarkEnd w:id="11"/>
      <w:bookmarkEnd w:id="12"/>
      <w:bookmarkEnd w:id="13"/>
      <w:bookmarkEnd w:id="14"/>
      <w:bookmarkEnd w:id="15"/>
      <w:bookmarkEnd w:id="16"/>
    </w:p>
    <w:p w14:paraId="4D77D3F0" w14:textId="77777777" w:rsidR="00313334" w:rsidRPr="00313334" w:rsidRDefault="00313334" w:rsidP="00313334">
      <w:pPr>
        <w:overflowPunct w:val="0"/>
        <w:autoSpaceDE w:val="0"/>
        <w:autoSpaceDN w:val="0"/>
        <w:adjustRightInd w:val="0"/>
        <w:spacing w:after="180"/>
        <w:textAlignment w:val="baseline"/>
        <w:rPr>
          <w:rFonts w:eastAsia="PMingLiU"/>
          <w:lang w:eastAsia="en-GB"/>
        </w:rPr>
      </w:pPr>
      <w:r w:rsidRPr="00313334">
        <w:rPr>
          <w:rFonts w:eastAsia="PMingLiU"/>
          <w:lang w:eastAsia="en-GB"/>
        </w:rPr>
        <w:t xml:space="preserve">The UE shall </w:t>
      </w:r>
      <w:r w:rsidRPr="00313334">
        <w:rPr>
          <w:rFonts w:eastAsia="PMingLiU"/>
          <w:lang w:eastAsia="zh-CN"/>
        </w:rPr>
        <w:t>initiate</w:t>
      </w:r>
      <w:r w:rsidRPr="00313334">
        <w:rPr>
          <w:rFonts w:eastAsia="PMingLiU"/>
          <w:lang w:eastAsia="en-GB"/>
        </w:rPr>
        <w:t xml:space="preserve"> the attach or combined attach procedure, if still needed, as soon as the access is allowed in the selected cell for one of the access classes of the UE.</w:t>
      </w:r>
    </w:p>
    <w:p w14:paraId="090A88BD" w14:textId="77777777" w:rsidR="00313334" w:rsidRPr="00313334" w:rsidRDefault="00313334" w:rsidP="00313334">
      <w:pPr>
        <w:overflowPunct w:val="0"/>
        <w:autoSpaceDE w:val="0"/>
        <w:autoSpaceDN w:val="0"/>
        <w:adjustRightInd w:val="0"/>
        <w:spacing w:after="180"/>
        <w:textAlignment w:val="baseline"/>
        <w:rPr>
          <w:rFonts w:eastAsia="PMingLiU"/>
          <w:lang w:eastAsia="en-GB"/>
        </w:rPr>
      </w:pPr>
      <w:r w:rsidRPr="00313334">
        <w:rPr>
          <w:rFonts w:eastAsia="PMingLiU"/>
          <w:lang w:eastAsia="en-GB"/>
        </w:rPr>
        <w:t>The UE may initiate attach for emergency bearer services.</w:t>
      </w:r>
    </w:p>
    <w:p w14:paraId="742C795F" w14:textId="77777777" w:rsidR="00313334" w:rsidRPr="00313334" w:rsidRDefault="00313334" w:rsidP="00313334">
      <w:pPr>
        <w:overflowPunct w:val="0"/>
        <w:autoSpaceDE w:val="0"/>
        <w:autoSpaceDN w:val="0"/>
        <w:adjustRightInd w:val="0"/>
        <w:spacing w:after="180"/>
        <w:textAlignment w:val="baseline"/>
        <w:rPr>
          <w:rFonts w:eastAsia="PMingLiU"/>
          <w:lang w:eastAsia="en-GB"/>
        </w:rPr>
      </w:pPr>
      <w:r w:rsidRPr="00313334">
        <w:rPr>
          <w:rFonts w:eastAsia="PMingLiU"/>
          <w:lang w:eastAsia="en-GB"/>
        </w:rPr>
        <w:t>The UE may initiate attach for access to RLOS.</w:t>
      </w:r>
    </w:p>
    <w:p w14:paraId="26641D23" w14:textId="4E2088F0" w:rsidR="00313334" w:rsidRPr="00313334" w:rsidRDefault="00313334" w:rsidP="007448E4">
      <w:pPr>
        <w:pStyle w:val="a0"/>
        <w:rPr>
          <w:rFonts w:eastAsia="游明朝"/>
          <w:lang w:eastAsia="ja-JP"/>
        </w:rPr>
      </w:pPr>
      <w:r>
        <w:rPr>
          <w:rFonts w:eastAsia="游明朝"/>
          <w:lang w:eastAsia="ja-JP"/>
        </w:rPr>
        <w:t>==</w:t>
      </w:r>
    </w:p>
    <w:p w14:paraId="60FF165E" w14:textId="77777777" w:rsidR="00313334" w:rsidRDefault="00313334" w:rsidP="007448E4">
      <w:pPr>
        <w:pStyle w:val="a0"/>
        <w:rPr>
          <w:rFonts w:eastAsia="游明朝"/>
          <w:lang w:val="en-US" w:eastAsia="ja-JP"/>
        </w:rPr>
      </w:pPr>
    </w:p>
    <w:p w14:paraId="4667F8C9" w14:textId="7B63C848" w:rsidR="00313334" w:rsidRDefault="00313334" w:rsidP="007448E4">
      <w:pPr>
        <w:pStyle w:val="a0"/>
        <w:rPr>
          <w:rFonts w:eastAsia="游明朝"/>
          <w:lang w:val="en-US" w:eastAsia="ja-JP"/>
        </w:rPr>
      </w:pPr>
      <w:r>
        <w:rPr>
          <w:rFonts w:eastAsia="游明朝"/>
          <w:lang w:val="en-US" w:eastAsia="ja-JP"/>
        </w:rPr>
        <w:t xml:space="preserve">So, the </w:t>
      </w:r>
      <w:r w:rsidRPr="00313334">
        <w:rPr>
          <w:rFonts w:eastAsia="游明朝"/>
          <w:lang w:val="en-US" w:eastAsia="ja-JP"/>
        </w:rPr>
        <w:t xml:space="preserve">UE </w:t>
      </w:r>
      <w:r>
        <w:rPr>
          <w:rFonts w:eastAsia="游明朝"/>
          <w:lang w:val="en-US" w:eastAsia="ja-JP"/>
        </w:rPr>
        <w:t xml:space="preserve">can </w:t>
      </w:r>
      <w:r w:rsidRPr="00313334">
        <w:rPr>
          <w:rFonts w:eastAsia="游明朝"/>
          <w:lang w:val="en-US" w:eastAsia="ja-JP"/>
        </w:rPr>
        <w:t>establish the RRC connection with the RRC establishmentCause set to ‘emergency’ and transmits an ATTACH REQUEST message to attach for emergency bearer services</w:t>
      </w:r>
      <w:r>
        <w:rPr>
          <w:rFonts w:eastAsia="游明朝"/>
          <w:lang w:val="en-US" w:eastAsia="ja-JP"/>
        </w:rPr>
        <w:t xml:space="preserve"> as well as “</w:t>
      </w:r>
      <w:r w:rsidRPr="00313334">
        <w:rPr>
          <w:lang w:val="en-US"/>
        </w:rPr>
        <w:t>EMM-DEREGISTERED. LIMITED-SERVICE</w:t>
      </w:r>
      <w:r>
        <w:rPr>
          <w:lang w:val="en-US"/>
        </w:rPr>
        <w:t>”</w:t>
      </w:r>
      <w:r>
        <w:rPr>
          <w:rFonts w:eastAsia="游明朝"/>
          <w:lang w:val="en-US" w:eastAsia="ja-JP"/>
        </w:rPr>
        <w:t>.</w:t>
      </w:r>
    </w:p>
    <w:p w14:paraId="3E3DFB08" w14:textId="220D41AD" w:rsidR="00313334" w:rsidRDefault="00313334" w:rsidP="007448E4">
      <w:pPr>
        <w:pStyle w:val="a0"/>
        <w:rPr>
          <w:rFonts w:eastAsia="游明朝"/>
          <w:lang w:val="en-US" w:eastAsia="ja-JP"/>
        </w:rPr>
      </w:pPr>
      <w:r>
        <w:rPr>
          <w:rFonts w:eastAsia="游明朝" w:hint="eastAsia"/>
          <w:lang w:val="en-US" w:eastAsia="ja-JP"/>
        </w:rPr>
        <w:lastRenderedPageBreak/>
        <w:t>T</w:t>
      </w:r>
      <w:r>
        <w:rPr>
          <w:rFonts w:eastAsia="游明朝"/>
          <w:lang w:val="en-US" w:eastAsia="ja-JP"/>
        </w:rPr>
        <w:t>S24.301 Rel-18.5</w:t>
      </w:r>
    </w:p>
    <w:p w14:paraId="397AAB13" w14:textId="77777777" w:rsidR="00313334" w:rsidRDefault="00313334" w:rsidP="007448E4">
      <w:pPr>
        <w:pStyle w:val="a0"/>
        <w:rPr>
          <w:rFonts w:eastAsia="游明朝"/>
          <w:lang w:val="en-US" w:eastAsia="ja-JP"/>
        </w:rPr>
      </w:pPr>
    </w:p>
    <w:p w14:paraId="3D8DEA45" w14:textId="138EC418" w:rsidR="00313334" w:rsidRDefault="00313334" w:rsidP="007448E4">
      <w:pPr>
        <w:pStyle w:val="a0"/>
        <w:rPr>
          <w:rFonts w:eastAsia="游明朝"/>
          <w:lang w:val="en-US" w:eastAsia="ja-JP"/>
        </w:rPr>
      </w:pPr>
      <w:r>
        <w:rPr>
          <w:rFonts w:eastAsia="游明朝" w:hint="eastAsia"/>
          <w:lang w:val="en-US" w:eastAsia="ja-JP"/>
        </w:rPr>
        <w:t>=</w:t>
      </w:r>
      <w:r>
        <w:rPr>
          <w:rFonts w:eastAsia="游明朝"/>
          <w:lang w:val="en-US" w:eastAsia="ja-JP"/>
        </w:rPr>
        <w:t>=</w:t>
      </w:r>
    </w:p>
    <w:p w14:paraId="0A9CFEF7" w14:textId="77777777" w:rsidR="00313334" w:rsidRPr="00313334" w:rsidRDefault="00313334" w:rsidP="00313334">
      <w:pPr>
        <w:keepNext/>
        <w:keepLines/>
        <w:numPr>
          <w:ilvl w:val="5"/>
          <w:numId w:val="0"/>
        </w:numPr>
        <w:overflowPunct w:val="0"/>
        <w:autoSpaceDE w:val="0"/>
        <w:autoSpaceDN w:val="0"/>
        <w:adjustRightInd w:val="0"/>
        <w:spacing w:before="120" w:after="180"/>
        <w:textAlignment w:val="baseline"/>
        <w:outlineLvl w:val="5"/>
        <w:rPr>
          <w:rFonts w:ascii="Arial" w:eastAsia="PMingLiU" w:hAnsi="Arial"/>
          <w:lang w:eastAsia="en-GB"/>
        </w:rPr>
      </w:pPr>
      <w:bookmarkStart w:id="17" w:name="_Toc20217812"/>
      <w:bookmarkStart w:id="18" w:name="_Toc27743696"/>
      <w:bookmarkStart w:id="19" w:name="_Toc35959267"/>
      <w:bookmarkStart w:id="20" w:name="_Toc45202698"/>
      <w:bookmarkStart w:id="21" w:name="_Toc45700074"/>
      <w:bookmarkStart w:id="22" w:name="_Toc51919810"/>
      <w:bookmarkStart w:id="23" w:name="_Toc68250870"/>
      <w:bookmarkStart w:id="24" w:name="_Toc155127455"/>
      <w:r w:rsidRPr="00313334">
        <w:rPr>
          <w:rFonts w:ascii="Arial" w:eastAsia="PMingLiU" w:hAnsi="Arial"/>
          <w:lang w:eastAsia="en-GB"/>
        </w:rPr>
        <w:t>5.1.3.2.3.3</w:t>
      </w:r>
      <w:r w:rsidRPr="00313334">
        <w:rPr>
          <w:rFonts w:ascii="Arial" w:eastAsia="PMingLiU" w:hAnsi="Arial"/>
          <w:lang w:eastAsia="en-GB"/>
        </w:rPr>
        <w:tab/>
        <w:t>EMM-DEREGISTERED.LIMITED-SERVICE</w:t>
      </w:r>
      <w:bookmarkEnd w:id="17"/>
      <w:bookmarkEnd w:id="18"/>
      <w:bookmarkEnd w:id="19"/>
      <w:bookmarkEnd w:id="20"/>
      <w:bookmarkEnd w:id="21"/>
      <w:bookmarkEnd w:id="22"/>
      <w:bookmarkEnd w:id="23"/>
      <w:bookmarkEnd w:id="24"/>
    </w:p>
    <w:p w14:paraId="1D14575A" w14:textId="2CE924D1" w:rsidR="00313334" w:rsidRPr="00313334" w:rsidRDefault="00313334" w:rsidP="00313334">
      <w:pPr>
        <w:overflowPunct w:val="0"/>
        <w:autoSpaceDE w:val="0"/>
        <w:autoSpaceDN w:val="0"/>
        <w:adjustRightInd w:val="0"/>
        <w:spacing w:after="180"/>
        <w:textAlignment w:val="baseline"/>
        <w:rPr>
          <w:rFonts w:eastAsia="PMingLiU"/>
          <w:lang w:eastAsia="en-GB"/>
        </w:rPr>
      </w:pPr>
      <w:r w:rsidRPr="00313334">
        <w:rPr>
          <w:rFonts w:eastAsia="PMingLiU"/>
          <w:lang w:eastAsia="en-GB"/>
        </w:rPr>
        <w:t>The substate EMM-DEREGISTERED.LIMITED-SERVICE is chosen in the UE, when it is known that a selected cell is unable to provide normal service (e.g. the selected cell is in a forbidden PLMN, is in a forbidden tracking area or the selected cell is a CSG cell whose CSG ID and associated PLMN identity are not included in the UE's Allowed CSG list or in the UE's Operator CSG List).</w:t>
      </w:r>
    </w:p>
    <w:p w14:paraId="1D7EF3E5" w14:textId="77777777" w:rsidR="00313334" w:rsidRDefault="00313334" w:rsidP="007448E4">
      <w:pPr>
        <w:pStyle w:val="a0"/>
        <w:rPr>
          <w:rFonts w:eastAsia="游明朝"/>
          <w:lang w:val="en-US" w:eastAsia="ja-JP"/>
        </w:rPr>
      </w:pPr>
    </w:p>
    <w:p w14:paraId="70859FFC" w14:textId="77777777" w:rsidR="00313334" w:rsidRPr="00313334" w:rsidRDefault="00313334" w:rsidP="00313334">
      <w:pPr>
        <w:keepNext/>
        <w:keepLines/>
        <w:overflowPunct w:val="0"/>
        <w:autoSpaceDE w:val="0"/>
        <w:autoSpaceDN w:val="0"/>
        <w:adjustRightInd w:val="0"/>
        <w:spacing w:before="120" w:after="180"/>
        <w:textAlignment w:val="baseline"/>
        <w:outlineLvl w:val="4"/>
        <w:rPr>
          <w:rFonts w:ascii="Arial" w:eastAsia="PMingLiU" w:hAnsi="Arial"/>
          <w:sz w:val="22"/>
          <w:lang w:eastAsia="en-GB"/>
        </w:rPr>
      </w:pPr>
      <w:bookmarkStart w:id="25" w:name="_Toc20217845"/>
      <w:bookmarkStart w:id="26" w:name="_Toc27743729"/>
      <w:bookmarkStart w:id="27" w:name="_Toc35959300"/>
      <w:bookmarkStart w:id="28" w:name="_Toc45202731"/>
      <w:bookmarkStart w:id="29" w:name="_Toc45700107"/>
      <w:bookmarkStart w:id="30" w:name="_Toc51919843"/>
      <w:bookmarkStart w:id="31" w:name="_Toc68250903"/>
      <w:bookmarkStart w:id="32" w:name="_Toc155127488"/>
      <w:r w:rsidRPr="00313334">
        <w:rPr>
          <w:rFonts w:ascii="Arial" w:eastAsia="PMingLiU" w:hAnsi="Arial"/>
          <w:sz w:val="22"/>
          <w:lang w:eastAsia="en-GB"/>
        </w:rPr>
        <w:t>5.2.2.3.2</w:t>
      </w:r>
      <w:r w:rsidRPr="00313334">
        <w:rPr>
          <w:rFonts w:ascii="Arial" w:eastAsia="PMingLiU" w:hAnsi="Arial"/>
          <w:sz w:val="22"/>
          <w:lang w:eastAsia="en-GB"/>
        </w:rPr>
        <w:tab/>
        <w:t>LIMITED-SERVICE</w:t>
      </w:r>
      <w:bookmarkEnd w:id="25"/>
      <w:bookmarkEnd w:id="26"/>
      <w:bookmarkEnd w:id="27"/>
      <w:bookmarkEnd w:id="28"/>
      <w:bookmarkEnd w:id="29"/>
      <w:bookmarkEnd w:id="30"/>
      <w:bookmarkEnd w:id="31"/>
      <w:bookmarkEnd w:id="32"/>
    </w:p>
    <w:p w14:paraId="51577211" w14:textId="77777777" w:rsidR="00313334" w:rsidRPr="00313334" w:rsidRDefault="00313334" w:rsidP="00313334">
      <w:pPr>
        <w:overflowPunct w:val="0"/>
        <w:autoSpaceDE w:val="0"/>
        <w:autoSpaceDN w:val="0"/>
        <w:adjustRightInd w:val="0"/>
        <w:spacing w:after="180"/>
        <w:textAlignment w:val="baseline"/>
        <w:rPr>
          <w:rFonts w:eastAsia="PMingLiU"/>
          <w:lang w:eastAsia="en-GB"/>
        </w:rPr>
      </w:pPr>
      <w:r w:rsidRPr="00313334">
        <w:rPr>
          <w:rFonts w:eastAsia="PMingLiU"/>
          <w:lang w:eastAsia="en-GB"/>
        </w:rPr>
        <w:t xml:space="preserve">The UE shall </w:t>
      </w:r>
      <w:r w:rsidRPr="00313334">
        <w:rPr>
          <w:rFonts w:eastAsia="PMingLiU"/>
          <w:lang w:eastAsia="zh-CN"/>
        </w:rPr>
        <w:t xml:space="preserve">initiate </w:t>
      </w:r>
      <w:r w:rsidRPr="00313334">
        <w:rPr>
          <w:rFonts w:eastAsia="PMingLiU"/>
          <w:lang w:eastAsia="en-GB"/>
        </w:rPr>
        <w:t>an attach or combined attach procedure when entering a cell which provides normal service.</w:t>
      </w:r>
    </w:p>
    <w:p w14:paraId="22BFE931" w14:textId="77777777" w:rsidR="00313334" w:rsidRPr="00313334" w:rsidRDefault="00313334" w:rsidP="00313334">
      <w:pPr>
        <w:overflowPunct w:val="0"/>
        <w:autoSpaceDE w:val="0"/>
        <w:autoSpaceDN w:val="0"/>
        <w:adjustRightInd w:val="0"/>
        <w:spacing w:after="180"/>
        <w:textAlignment w:val="baseline"/>
        <w:rPr>
          <w:rFonts w:eastAsia="PMingLiU"/>
          <w:lang w:eastAsia="en-GB"/>
        </w:rPr>
      </w:pPr>
      <w:r w:rsidRPr="00313334">
        <w:rPr>
          <w:rFonts w:eastAsia="PMingLiU"/>
          <w:lang w:eastAsia="en-GB"/>
        </w:rPr>
        <w:t xml:space="preserve">The UE may </w:t>
      </w:r>
      <w:r w:rsidRPr="00313334">
        <w:rPr>
          <w:rFonts w:eastAsia="PMingLiU"/>
          <w:lang w:eastAsia="zh-CN"/>
        </w:rPr>
        <w:t xml:space="preserve">initiate </w:t>
      </w:r>
      <w:r w:rsidRPr="00313334">
        <w:rPr>
          <w:rFonts w:eastAsia="PMingLiU"/>
          <w:lang w:eastAsia="en-GB"/>
        </w:rPr>
        <w:t>attach for emergency bearer services.</w:t>
      </w:r>
    </w:p>
    <w:p w14:paraId="65FBAE62" w14:textId="357B7AE8" w:rsidR="00313334" w:rsidRPr="00313334" w:rsidRDefault="00313334" w:rsidP="007448E4">
      <w:pPr>
        <w:pStyle w:val="a0"/>
        <w:rPr>
          <w:rFonts w:eastAsia="游明朝"/>
          <w:lang w:eastAsia="ja-JP"/>
        </w:rPr>
      </w:pPr>
      <w:r w:rsidRPr="00313334">
        <w:rPr>
          <w:rFonts w:eastAsia="PMingLiU"/>
          <w:lang w:eastAsia="en-GB"/>
        </w:rPr>
        <w:t>The UE may initiate attach for access to RLOS.</w:t>
      </w:r>
    </w:p>
    <w:p w14:paraId="75A218C7" w14:textId="42A954F9" w:rsidR="00313334" w:rsidRDefault="00313334" w:rsidP="007448E4">
      <w:pPr>
        <w:pStyle w:val="a0"/>
        <w:rPr>
          <w:rFonts w:eastAsia="游明朝"/>
          <w:lang w:val="en-US" w:eastAsia="ja-JP"/>
        </w:rPr>
      </w:pPr>
      <w:r>
        <w:rPr>
          <w:rFonts w:eastAsia="游明朝" w:hint="eastAsia"/>
          <w:lang w:val="en-US" w:eastAsia="ja-JP"/>
        </w:rPr>
        <w:t>=</w:t>
      </w:r>
      <w:r>
        <w:rPr>
          <w:rFonts w:eastAsia="游明朝"/>
          <w:lang w:val="en-US" w:eastAsia="ja-JP"/>
        </w:rPr>
        <w:t>=</w:t>
      </w:r>
    </w:p>
    <w:p w14:paraId="078B1DB9" w14:textId="77777777" w:rsidR="00313334" w:rsidRDefault="00313334" w:rsidP="00313334">
      <w:pPr>
        <w:pStyle w:val="a0"/>
        <w:rPr>
          <w:rFonts w:eastAsia="游明朝"/>
          <w:lang w:val="en-US" w:eastAsia="ja-JP"/>
        </w:rPr>
      </w:pPr>
    </w:p>
    <w:p w14:paraId="165270DF" w14:textId="1289D073" w:rsidR="00313334" w:rsidRDefault="00313334" w:rsidP="00313334">
      <w:pPr>
        <w:pStyle w:val="a0"/>
        <w:rPr>
          <w:lang w:val="en-US"/>
        </w:rPr>
      </w:pPr>
      <w:r>
        <w:rPr>
          <w:rFonts w:eastAsia="游明朝" w:hint="eastAsia"/>
          <w:lang w:val="en-US" w:eastAsia="ja-JP"/>
        </w:rPr>
        <w:t>A</w:t>
      </w:r>
      <w:r>
        <w:rPr>
          <w:rFonts w:eastAsia="游明朝"/>
          <w:lang w:val="en-US" w:eastAsia="ja-JP"/>
        </w:rPr>
        <w:t>ccording to current TS36.523-1</w:t>
      </w:r>
      <w:r w:rsidR="00D35F04">
        <w:rPr>
          <w:rFonts w:eastAsia="游明朝"/>
          <w:lang w:val="en-US" w:eastAsia="ja-JP"/>
        </w:rPr>
        <w:t>[2]</w:t>
      </w:r>
      <w:r>
        <w:rPr>
          <w:rFonts w:eastAsia="游明朝"/>
          <w:lang w:val="en-US" w:eastAsia="ja-JP"/>
        </w:rPr>
        <w:t>,  there is no test case which checks whether the UE perfor</w:t>
      </w:r>
      <w:r>
        <w:rPr>
          <w:rFonts w:eastAsia="游明朝" w:hint="eastAsia"/>
          <w:lang w:val="en-US" w:eastAsia="ja-JP"/>
        </w:rPr>
        <w:t>m</w:t>
      </w:r>
      <w:r>
        <w:rPr>
          <w:rFonts w:eastAsia="游明朝"/>
          <w:lang w:val="en-US" w:eastAsia="ja-JP"/>
        </w:rPr>
        <w:t>s an emargencycall from the substate “</w:t>
      </w:r>
      <w:r w:rsidRPr="00313334">
        <w:rPr>
          <w:lang w:val="en-US"/>
        </w:rPr>
        <w:t>EMM-DEREGISTERED.ATTACH-NEEDED</w:t>
      </w:r>
      <w:r>
        <w:rPr>
          <w:lang w:val="en-US"/>
        </w:rPr>
        <w:t xml:space="preserve">” although </w:t>
      </w:r>
      <w:r>
        <w:rPr>
          <w:rFonts w:eastAsia="游明朝"/>
          <w:lang w:val="en-US" w:eastAsia="ja-JP"/>
        </w:rPr>
        <w:t>there is a test case which checks whether the UE perfor</w:t>
      </w:r>
      <w:r>
        <w:rPr>
          <w:rFonts w:eastAsia="游明朝" w:hint="eastAsia"/>
          <w:lang w:val="en-US" w:eastAsia="ja-JP"/>
        </w:rPr>
        <w:t>m</w:t>
      </w:r>
      <w:r>
        <w:rPr>
          <w:rFonts w:eastAsia="游明朝"/>
          <w:lang w:val="en-US" w:eastAsia="ja-JP"/>
        </w:rPr>
        <w:t>s an emargencycall from the substate “</w:t>
      </w:r>
      <w:r w:rsidRPr="00313334">
        <w:rPr>
          <w:lang w:val="en-US"/>
        </w:rPr>
        <w:t>EMM-DEREGISTERED. LIMITED-SERVICE</w:t>
      </w:r>
      <w:r>
        <w:rPr>
          <w:lang w:val="en-US"/>
        </w:rPr>
        <w:t>”</w:t>
      </w:r>
    </w:p>
    <w:p w14:paraId="6813C1F1" w14:textId="73C0E56A" w:rsidR="00313334" w:rsidRDefault="00313334" w:rsidP="007448E4">
      <w:pPr>
        <w:pStyle w:val="a0"/>
        <w:rPr>
          <w:rFonts w:eastAsia="游明朝"/>
          <w:lang w:val="en-US" w:eastAsia="ja-JP"/>
        </w:rPr>
      </w:pPr>
    </w:p>
    <w:p w14:paraId="4F4976CA" w14:textId="5C3AD914" w:rsidR="00313334" w:rsidRDefault="00313334" w:rsidP="007448E4">
      <w:pPr>
        <w:pStyle w:val="a0"/>
        <w:rPr>
          <w:rFonts w:eastAsia="游明朝"/>
          <w:lang w:val="en-US" w:eastAsia="ja-JP"/>
        </w:rPr>
      </w:pPr>
      <w:r>
        <w:rPr>
          <w:rFonts w:eastAsia="游明朝" w:hint="eastAsia"/>
          <w:lang w:val="en-US" w:eastAsia="ja-JP"/>
        </w:rPr>
        <w:t>T</w:t>
      </w:r>
      <w:r>
        <w:rPr>
          <w:rFonts w:eastAsia="游明朝"/>
          <w:lang w:val="en-US" w:eastAsia="ja-JP"/>
        </w:rPr>
        <w:t>S36.523-1 Rel-18.3</w:t>
      </w:r>
    </w:p>
    <w:p w14:paraId="3B03710C" w14:textId="48993AD1" w:rsidR="00313334" w:rsidRDefault="00313334" w:rsidP="007448E4">
      <w:pPr>
        <w:pStyle w:val="a0"/>
        <w:rPr>
          <w:rFonts w:eastAsia="游明朝"/>
          <w:lang w:val="en-US" w:eastAsia="ja-JP"/>
        </w:rPr>
      </w:pPr>
      <w:r>
        <w:rPr>
          <w:rFonts w:eastAsia="游明朝" w:hint="eastAsia"/>
          <w:lang w:val="en-US" w:eastAsia="ja-JP"/>
        </w:rPr>
        <w:t>=</w:t>
      </w:r>
      <w:r>
        <w:rPr>
          <w:rFonts w:eastAsia="游明朝"/>
          <w:lang w:val="en-US" w:eastAsia="ja-JP"/>
        </w:rPr>
        <w:t>=</w:t>
      </w:r>
    </w:p>
    <w:p w14:paraId="6C59D529" w14:textId="4D29D49E" w:rsidR="00313334" w:rsidRPr="00313334" w:rsidRDefault="00313334" w:rsidP="00313334">
      <w:pPr>
        <w:keepNext/>
        <w:keepLines/>
        <w:overflowPunct w:val="0"/>
        <w:autoSpaceDE w:val="0"/>
        <w:autoSpaceDN w:val="0"/>
        <w:adjustRightInd w:val="0"/>
        <w:spacing w:before="120" w:after="180"/>
        <w:textAlignment w:val="baseline"/>
        <w:outlineLvl w:val="2"/>
        <w:rPr>
          <w:rFonts w:ascii="Arial" w:eastAsia="游明朝" w:hAnsi="Arial"/>
          <w:sz w:val="28"/>
          <w:lang w:eastAsia="en-GB"/>
        </w:rPr>
      </w:pPr>
      <w:r w:rsidRPr="00313334">
        <w:rPr>
          <w:rFonts w:ascii="Arial" w:eastAsia="游明朝" w:hAnsi="Arial"/>
          <w:sz w:val="28"/>
          <w:lang w:eastAsia="en-GB"/>
        </w:rPr>
        <w:t>11.2.2</w:t>
      </w:r>
      <w:r w:rsidRPr="00313334">
        <w:rPr>
          <w:rFonts w:ascii="Arial" w:eastAsia="游明朝" w:hAnsi="Arial"/>
          <w:sz w:val="28"/>
          <w:lang w:eastAsia="en-GB"/>
        </w:rPr>
        <w:tab/>
      </w:r>
      <w:r w:rsidRPr="00313334">
        <w:rPr>
          <w:rFonts w:ascii="Arial" w:eastAsia="游明朝" w:hAnsi="Arial"/>
          <w:sz w:val="28"/>
          <w:lang w:eastAsia="en-GB"/>
        </w:rPr>
        <w:tab/>
        <w:t>Emergency bearer services / Normal cell / LIMITED-SERVICE / Attach / PDN connect</w:t>
      </w:r>
    </w:p>
    <w:p w14:paraId="164F75CC" w14:textId="60F6C1FA" w:rsidR="00313334" w:rsidRPr="00313334" w:rsidRDefault="00313334" w:rsidP="007448E4">
      <w:pPr>
        <w:pStyle w:val="a0"/>
        <w:rPr>
          <w:rFonts w:eastAsia="游明朝"/>
          <w:lang w:val="en-US" w:eastAsia="ja-JP"/>
        </w:rPr>
      </w:pPr>
      <w:r>
        <w:rPr>
          <w:rFonts w:eastAsia="游明朝" w:hint="eastAsia"/>
          <w:lang w:val="en-US" w:eastAsia="ja-JP"/>
        </w:rPr>
        <w:t>=</w:t>
      </w:r>
      <w:r>
        <w:rPr>
          <w:rFonts w:eastAsia="游明朝"/>
          <w:lang w:val="en-US" w:eastAsia="ja-JP"/>
        </w:rPr>
        <w:t>=</w:t>
      </w:r>
    </w:p>
    <w:p w14:paraId="36DB1D8E" w14:textId="26AB8263" w:rsidR="776A33AC" w:rsidRDefault="776A33AC" w:rsidP="776A33AC">
      <w:pPr>
        <w:pStyle w:val="a0"/>
        <w:rPr>
          <w:lang w:val="en-US"/>
        </w:rPr>
      </w:pPr>
    </w:p>
    <w:p w14:paraId="1677C7DF" w14:textId="77777777" w:rsidR="00551262" w:rsidRPr="009B50A9" w:rsidRDefault="00896C6F" w:rsidP="00B445A4">
      <w:pPr>
        <w:pStyle w:val="1"/>
        <w:rPr>
          <w:lang w:val="en-US"/>
        </w:rPr>
      </w:pPr>
      <w:r w:rsidRPr="009B50A9">
        <w:rPr>
          <w:lang w:val="en-US"/>
        </w:rPr>
        <w:t>Proposal</w:t>
      </w:r>
    </w:p>
    <w:p w14:paraId="6A577E71" w14:textId="5E8303C6" w:rsidR="001219EB" w:rsidRDefault="001219EB" w:rsidP="009324FC">
      <w:pPr>
        <w:tabs>
          <w:tab w:val="left" w:pos="360"/>
        </w:tabs>
        <w:overflowPunct w:val="0"/>
        <w:autoSpaceDE w:val="0"/>
        <w:autoSpaceDN w:val="0"/>
        <w:adjustRightInd w:val="0"/>
        <w:spacing w:line="276" w:lineRule="auto"/>
        <w:textAlignment w:val="baseline"/>
        <w:rPr>
          <w:rFonts w:eastAsia="ＭＳ 明朝"/>
          <w:b/>
          <w:lang w:eastAsia="ja-JP"/>
        </w:rPr>
      </w:pPr>
      <w:bookmarkStart w:id="33" w:name="_Hlk109131426"/>
      <w:r>
        <w:rPr>
          <w:rFonts w:eastAsia="ＭＳ 明朝" w:hint="eastAsia"/>
          <w:b/>
          <w:lang w:eastAsia="ja-JP"/>
        </w:rPr>
        <w:t>I</w:t>
      </w:r>
      <w:r>
        <w:rPr>
          <w:rFonts w:eastAsia="ＭＳ 明朝"/>
          <w:b/>
          <w:lang w:eastAsia="ja-JP"/>
        </w:rPr>
        <w:t xml:space="preserve"> have</w:t>
      </w:r>
      <w:r w:rsidR="00313334">
        <w:rPr>
          <w:rFonts w:eastAsia="ＭＳ 明朝"/>
          <w:b/>
          <w:lang w:eastAsia="ja-JP"/>
        </w:rPr>
        <w:t xml:space="preserve"> a</w:t>
      </w:r>
      <w:r>
        <w:rPr>
          <w:rFonts w:eastAsia="ＭＳ 明朝"/>
          <w:b/>
          <w:lang w:eastAsia="ja-JP"/>
        </w:rPr>
        <w:t xml:space="preserve"> proposal to check </w:t>
      </w:r>
      <w:r w:rsidR="00313334">
        <w:rPr>
          <w:rFonts w:eastAsia="ＭＳ 明朝"/>
          <w:b/>
          <w:lang w:eastAsia="ja-JP"/>
        </w:rPr>
        <w:t xml:space="preserve">emergency call from substate of </w:t>
      </w:r>
      <w:r w:rsidR="00313334" w:rsidRPr="00313334">
        <w:rPr>
          <w:rFonts w:eastAsia="ＭＳ 明朝"/>
          <w:b/>
          <w:lang w:eastAsia="ja-JP"/>
        </w:rPr>
        <w:t>EMM-DEREGISTERED.ATTACH-NEEDED</w:t>
      </w:r>
      <w:r w:rsidR="00313334">
        <w:rPr>
          <w:rFonts w:eastAsia="ＭＳ 明朝"/>
          <w:b/>
          <w:lang w:eastAsia="ja-JP"/>
        </w:rPr>
        <w:t>.</w:t>
      </w:r>
    </w:p>
    <w:p w14:paraId="2D30D38B" w14:textId="77777777" w:rsidR="001219EB" w:rsidRPr="001219EB" w:rsidRDefault="001219EB" w:rsidP="009324FC">
      <w:pPr>
        <w:tabs>
          <w:tab w:val="left" w:pos="360"/>
        </w:tabs>
        <w:overflowPunct w:val="0"/>
        <w:autoSpaceDE w:val="0"/>
        <w:autoSpaceDN w:val="0"/>
        <w:adjustRightInd w:val="0"/>
        <w:spacing w:line="276" w:lineRule="auto"/>
        <w:textAlignment w:val="baseline"/>
        <w:rPr>
          <w:rFonts w:eastAsia="ＭＳ 明朝"/>
          <w:b/>
          <w:lang w:eastAsia="ja-JP"/>
        </w:rPr>
      </w:pPr>
    </w:p>
    <w:p w14:paraId="1264F682" w14:textId="340D6708" w:rsidR="00313334" w:rsidRDefault="009324FC" w:rsidP="009324FC">
      <w:pPr>
        <w:tabs>
          <w:tab w:val="left" w:pos="360"/>
        </w:tabs>
        <w:overflowPunct w:val="0"/>
        <w:autoSpaceDE w:val="0"/>
        <w:autoSpaceDN w:val="0"/>
        <w:adjustRightInd w:val="0"/>
        <w:spacing w:line="276" w:lineRule="auto"/>
        <w:textAlignment w:val="baseline"/>
        <w:rPr>
          <w:rFonts w:eastAsia="ＭＳ 明朝"/>
          <w:b/>
          <w:lang w:eastAsia="ja-JP"/>
        </w:rPr>
      </w:pPr>
      <w:r w:rsidRPr="002A783A">
        <w:rPr>
          <w:rFonts w:eastAsia="ＭＳ 明朝"/>
          <w:b/>
          <w:lang w:eastAsia="ja-JP"/>
        </w:rPr>
        <w:t xml:space="preserve">Proposal: RAN5 </w:t>
      </w:r>
      <w:r w:rsidR="001219EB">
        <w:rPr>
          <w:rFonts w:eastAsia="ＭＳ 明朝"/>
          <w:b/>
          <w:lang w:eastAsia="ja-JP"/>
        </w:rPr>
        <w:t>make a new test case</w:t>
      </w:r>
      <w:r w:rsidR="006F4E09" w:rsidRPr="006F4E09">
        <w:rPr>
          <w:rFonts w:eastAsia="ＭＳ 明朝"/>
          <w:b/>
          <w:lang w:eastAsia="ja-JP"/>
        </w:rPr>
        <w:t xml:space="preserve"> to check </w:t>
      </w:r>
      <w:r w:rsidR="00313334">
        <w:rPr>
          <w:rFonts w:eastAsia="ＭＳ 明朝"/>
          <w:b/>
          <w:lang w:eastAsia="ja-JP"/>
        </w:rPr>
        <w:t>above.</w:t>
      </w:r>
    </w:p>
    <w:p w14:paraId="2142AA50" w14:textId="156ECB49" w:rsidR="009324FC" w:rsidRPr="009A7C07" w:rsidRDefault="009324FC" w:rsidP="009324FC">
      <w:pPr>
        <w:tabs>
          <w:tab w:val="left" w:pos="360"/>
        </w:tabs>
        <w:overflowPunct w:val="0"/>
        <w:autoSpaceDE w:val="0"/>
        <w:autoSpaceDN w:val="0"/>
        <w:adjustRightInd w:val="0"/>
        <w:spacing w:line="276" w:lineRule="auto"/>
        <w:textAlignment w:val="baseline"/>
        <w:rPr>
          <w:rFonts w:eastAsia="ＭＳ 明朝"/>
          <w:b/>
          <w:lang w:eastAsia="ja-JP"/>
        </w:rPr>
      </w:pPr>
      <w:r>
        <w:rPr>
          <w:rFonts w:eastAsia="ＭＳ 明朝"/>
          <w:b/>
          <w:lang w:eastAsia="ja-JP"/>
        </w:rPr>
        <w:t xml:space="preserve">This </w:t>
      </w:r>
      <w:r w:rsidR="006F4E09">
        <w:rPr>
          <w:rFonts w:eastAsia="ＭＳ 明朝"/>
          <w:b/>
          <w:lang w:eastAsia="ja-JP"/>
        </w:rPr>
        <w:t>test case</w:t>
      </w:r>
      <w:r>
        <w:rPr>
          <w:rFonts w:eastAsia="ＭＳ 明朝"/>
          <w:b/>
          <w:lang w:eastAsia="ja-JP"/>
        </w:rPr>
        <w:t xml:space="preserve"> is </w:t>
      </w:r>
      <w:r w:rsidRPr="004A7942">
        <w:rPr>
          <w:rFonts w:eastAsia="ＭＳ 明朝"/>
          <w:b/>
          <w:lang w:eastAsia="ja-JP"/>
        </w:rPr>
        <w:t xml:space="preserve">applied </w:t>
      </w:r>
      <w:r>
        <w:rPr>
          <w:rFonts w:eastAsia="ＭＳ 明朝"/>
          <w:b/>
          <w:lang w:eastAsia="ja-JP"/>
        </w:rPr>
        <w:t xml:space="preserve">to UEs supporting </w:t>
      </w:r>
      <w:r w:rsidR="00313334" w:rsidRPr="00313334">
        <w:rPr>
          <w:rFonts w:eastAsia="ＭＳ 明朝"/>
          <w:b/>
          <w:lang w:eastAsia="ja-JP"/>
        </w:rPr>
        <w:t>E-UTRA and IMS emergency call</w:t>
      </w:r>
      <w:r w:rsidR="00CD569D">
        <w:rPr>
          <w:rFonts w:eastAsia="ＭＳ 明朝"/>
          <w:b/>
          <w:lang w:eastAsia="ja-JP"/>
        </w:rPr>
        <w:t>.</w:t>
      </w:r>
    </w:p>
    <w:bookmarkEnd w:id="33"/>
    <w:p w14:paraId="13655C71" w14:textId="77777777" w:rsidR="001219EB" w:rsidRPr="001219EB" w:rsidRDefault="001219EB" w:rsidP="009A7C07">
      <w:pPr>
        <w:tabs>
          <w:tab w:val="left" w:pos="360"/>
        </w:tabs>
        <w:overflowPunct w:val="0"/>
        <w:autoSpaceDE w:val="0"/>
        <w:autoSpaceDN w:val="0"/>
        <w:adjustRightInd w:val="0"/>
        <w:spacing w:line="276" w:lineRule="auto"/>
        <w:textAlignment w:val="baseline"/>
        <w:rPr>
          <w:rFonts w:eastAsia="ＭＳ 明朝"/>
          <w:b/>
          <w:lang w:val="en-US" w:eastAsia="ja-JP"/>
        </w:rPr>
      </w:pPr>
    </w:p>
    <w:p w14:paraId="0815B1F0" w14:textId="512A2890" w:rsidR="009A7C07" w:rsidRDefault="00CD569D" w:rsidP="009A7C07">
      <w:pPr>
        <w:tabs>
          <w:tab w:val="left" w:pos="360"/>
        </w:tabs>
        <w:overflowPunct w:val="0"/>
        <w:autoSpaceDE w:val="0"/>
        <w:autoSpaceDN w:val="0"/>
        <w:adjustRightInd w:val="0"/>
        <w:spacing w:line="276" w:lineRule="auto"/>
        <w:textAlignment w:val="baseline"/>
        <w:rPr>
          <w:rFonts w:eastAsia="ＭＳ 明朝"/>
          <w:lang w:eastAsia="ja-JP"/>
        </w:rPr>
      </w:pPr>
      <w:r>
        <w:rPr>
          <w:rFonts w:eastAsia="ＭＳ 明朝"/>
          <w:lang w:eastAsia="ja-JP"/>
        </w:rPr>
        <w:t>If this proposal is agreed, following</w:t>
      </w:r>
      <w:r w:rsidR="009A7C07">
        <w:rPr>
          <w:rFonts w:eastAsia="ＭＳ 明朝" w:hint="eastAsia"/>
          <w:lang w:eastAsia="ja-JP"/>
        </w:rPr>
        <w:t xml:space="preserve"> </w:t>
      </w:r>
      <w:r>
        <w:rPr>
          <w:rFonts w:eastAsia="ＭＳ 明朝"/>
          <w:lang w:eastAsia="ja-JP"/>
        </w:rPr>
        <w:t>new</w:t>
      </w:r>
      <w:r w:rsidR="009A7C07">
        <w:rPr>
          <w:rFonts w:eastAsia="ＭＳ 明朝" w:hint="eastAsia"/>
          <w:lang w:eastAsia="ja-JP"/>
        </w:rPr>
        <w:t xml:space="preserve"> test case </w:t>
      </w:r>
      <w:r>
        <w:rPr>
          <w:rFonts w:eastAsia="ＭＳ 明朝"/>
          <w:lang w:eastAsia="ja-JP"/>
        </w:rPr>
        <w:t>has already been</w:t>
      </w:r>
      <w:r w:rsidR="009A7C07">
        <w:rPr>
          <w:rFonts w:eastAsia="ＭＳ 明朝" w:hint="eastAsia"/>
          <w:lang w:eastAsia="ja-JP"/>
        </w:rPr>
        <w:t xml:space="preserve"> </w:t>
      </w:r>
      <w:r w:rsidR="00D35F04">
        <w:rPr>
          <w:rFonts w:eastAsia="ＭＳ 明朝"/>
          <w:lang w:eastAsia="ja-JP"/>
        </w:rPr>
        <w:t>submitt</w:t>
      </w:r>
      <w:r w:rsidR="009A7C07">
        <w:rPr>
          <w:rFonts w:eastAsia="ＭＳ 明朝" w:hint="eastAsia"/>
          <w:lang w:eastAsia="ja-JP"/>
        </w:rPr>
        <w:t>ed</w:t>
      </w:r>
      <w:r w:rsidR="009A7C07">
        <w:rPr>
          <w:rFonts w:eastAsia="ＭＳ 明朝"/>
          <w:lang w:eastAsia="ja-JP"/>
        </w:rPr>
        <w:t>.</w:t>
      </w:r>
    </w:p>
    <w:p w14:paraId="3FAA285D" w14:textId="7329CE05" w:rsidR="00D35F04" w:rsidRDefault="00D35F04" w:rsidP="00CD569D">
      <w:pPr>
        <w:tabs>
          <w:tab w:val="left" w:pos="360"/>
        </w:tabs>
        <w:overflowPunct w:val="0"/>
        <w:autoSpaceDE w:val="0"/>
        <w:autoSpaceDN w:val="0"/>
        <w:adjustRightInd w:val="0"/>
        <w:spacing w:line="276" w:lineRule="auto"/>
        <w:textAlignment w:val="baseline"/>
        <w:rPr>
          <w:rFonts w:eastAsia="ＭＳ 明朝"/>
          <w:lang w:eastAsia="ja-JP"/>
        </w:rPr>
      </w:pPr>
      <w:r w:rsidRPr="00D35F04">
        <w:rPr>
          <w:rFonts w:eastAsia="ＭＳ 明朝"/>
          <w:lang w:eastAsia="ja-JP"/>
        </w:rPr>
        <w:t>11.2.13</w:t>
      </w:r>
      <w:r>
        <w:rPr>
          <w:rFonts w:eastAsia="ＭＳ 明朝"/>
          <w:lang w:eastAsia="ja-JP"/>
        </w:rPr>
        <w:t xml:space="preserve"> </w:t>
      </w:r>
      <w:r w:rsidRPr="00D35F04">
        <w:rPr>
          <w:rFonts w:eastAsia="ＭＳ 明朝"/>
          <w:lang w:eastAsia="ja-JP"/>
        </w:rPr>
        <w:t>Emergency bearer services / Normal cell / ATTACH-SERVICE / ATTACH-NEEDED STATE / PDN connect</w:t>
      </w:r>
    </w:p>
    <w:p w14:paraId="5F2277F6" w14:textId="486113EC" w:rsidR="00D35F04" w:rsidRDefault="00D35F04" w:rsidP="00CD569D">
      <w:pPr>
        <w:tabs>
          <w:tab w:val="left" w:pos="360"/>
        </w:tabs>
        <w:overflowPunct w:val="0"/>
        <w:autoSpaceDE w:val="0"/>
        <w:autoSpaceDN w:val="0"/>
        <w:adjustRightInd w:val="0"/>
        <w:spacing w:line="276" w:lineRule="auto"/>
        <w:textAlignment w:val="baseline"/>
        <w:rPr>
          <w:rFonts w:eastAsia="ＭＳ 明朝"/>
          <w:lang w:eastAsia="ja-JP"/>
        </w:rPr>
      </w:pPr>
      <w:r>
        <w:rPr>
          <w:rFonts w:eastAsia="ＭＳ 明朝" w:hint="eastAsia"/>
          <w:lang w:eastAsia="ja-JP"/>
        </w:rPr>
        <w:t>#</w:t>
      </w:r>
      <w:r w:rsidRPr="00A870DE">
        <w:rPr>
          <w:rFonts w:eastAsia="ＭＳ 明朝" w:hint="eastAsia"/>
          <w:lang w:eastAsia="ja-JP"/>
        </w:rPr>
        <w:t xml:space="preserve"> </w:t>
      </w:r>
      <w:r>
        <w:rPr>
          <w:rFonts w:eastAsia="ＭＳ 明朝"/>
          <w:lang w:eastAsia="ja-JP"/>
        </w:rPr>
        <w:t>test case:</w:t>
      </w:r>
    </w:p>
    <w:p w14:paraId="6BE17A65" w14:textId="50B176F9" w:rsidR="00CD569D"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Pr>
          <w:rFonts w:eastAsia="ＭＳ 明朝"/>
          <w:lang w:eastAsia="ja-JP"/>
        </w:rPr>
        <w:t xml:space="preserve">  </w:t>
      </w:r>
      <w:r w:rsidR="009A7C07" w:rsidRPr="00A870DE">
        <w:rPr>
          <w:rFonts w:eastAsia="ＭＳ 明朝" w:hint="eastAsia"/>
          <w:lang w:eastAsia="ja-JP"/>
        </w:rPr>
        <w:t>R5-</w:t>
      </w:r>
      <w:r w:rsidR="002F61EF" w:rsidRPr="00A870DE">
        <w:rPr>
          <w:rFonts w:eastAsia="ＭＳ 明朝"/>
          <w:lang w:eastAsia="ja-JP"/>
        </w:rPr>
        <w:t>2</w:t>
      </w:r>
      <w:r w:rsidR="00D35F04">
        <w:rPr>
          <w:rFonts w:eastAsia="ＭＳ 明朝"/>
          <w:lang w:eastAsia="ja-JP"/>
        </w:rPr>
        <w:t>4</w:t>
      </w:r>
      <w:r w:rsidR="00FC6BE1">
        <w:rPr>
          <w:rFonts w:eastAsia="ＭＳ 明朝"/>
          <w:lang w:eastAsia="ja-JP"/>
        </w:rPr>
        <w:t>1065</w:t>
      </w:r>
    </w:p>
    <w:p w14:paraId="416C54A8" w14:textId="543F96E4" w:rsidR="00CD569D" w:rsidRPr="00CD569D" w:rsidRDefault="00CD569D" w:rsidP="009A7C07">
      <w:pPr>
        <w:tabs>
          <w:tab w:val="left" w:pos="360"/>
        </w:tabs>
        <w:overflowPunct w:val="0"/>
        <w:autoSpaceDE w:val="0"/>
        <w:autoSpaceDN w:val="0"/>
        <w:adjustRightInd w:val="0"/>
        <w:spacing w:line="276" w:lineRule="auto"/>
        <w:textAlignment w:val="baseline"/>
        <w:rPr>
          <w:rFonts w:eastAsia="ＭＳ 明朝"/>
          <w:lang w:eastAsia="ja-JP"/>
        </w:rPr>
      </w:pPr>
    </w:p>
    <w:p w14:paraId="2EEA7279" w14:textId="77777777" w:rsidR="00CD569D" w:rsidRDefault="00CD569D" w:rsidP="00AE21C0">
      <w:pPr>
        <w:tabs>
          <w:tab w:val="left" w:pos="360"/>
        </w:tabs>
        <w:overflowPunct w:val="0"/>
        <w:autoSpaceDE w:val="0"/>
        <w:autoSpaceDN w:val="0"/>
        <w:adjustRightInd w:val="0"/>
        <w:spacing w:line="276" w:lineRule="auto"/>
        <w:textAlignment w:val="baseline"/>
        <w:rPr>
          <w:rFonts w:eastAsia="ＭＳ 明朝"/>
          <w:lang w:eastAsia="ja-JP"/>
        </w:rPr>
      </w:pPr>
      <w:r>
        <w:rPr>
          <w:rFonts w:eastAsia="ＭＳ 明朝"/>
          <w:lang w:eastAsia="ja-JP"/>
        </w:rPr>
        <w:t xml:space="preserve"># </w:t>
      </w:r>
      <w:r w:rsidR="00AE21C0" w:rsidRPr="00A870DE">
        <w:rPr>
          <w:rFonts w:eastAsia="ＭＳ 明朝"/>
          <w:lang w:eastAsia="ja-JP"/>
        </w:rPr>
        <w:t xml:space="preserve">Test applicability: </w:t>
      </w:r>
    </w:p>
    <w:p w14:paraId="53C6EF9E" w14:textId="2770BBDA" w:rsidR="000D2916" w:rsidRDefault="00CD569D" w:rsidP="00AE21C0">
      <w:pPr>
        <w:tabs>
          <w:tab w:val="left" w:pos="360"/>
        </w:tabs>
        <w:overflowPunct w:val="0"/>
        <w:autoSpaceDE w:val="0"/>
        <w:autoSpaceDN w:val="0"/>
        <w:adjustRightInd w:val="0"/>
        <w:spacing w:line="276" w:lineRule="auto"/>
        <w:textAlignment w:val="baseline"/>
        <w:rPr>
          <w:rFonts w:eastAsia="ＭＳ 明朝"/>
          <w:lang w:eastAsia="ja-JP"/>
        </w:rPr>
      </w:pPr>
      <w:r>
        <w:rPr>
          <w:rFonts w:eastAsia="ＭＳ 明朝"/>
          <w:lang w:eastAsia="ja-JP"/>
        </w:rPr>
        <w:t xml:space="preserve">  </w:t>
      </w:r>
      <w:r w:rsidR="00AE21C0" w:rsidRPr="00A870DE">
        <w:rPr>
          <w:rFonts w:eastAsia="ＭＳ 明朝"/>
          <w:lang w:eastAsia="ja-JP"/>
        </w:rPr>
        <w:t>R5-</w:t>
      </w:r>
      <w:r w:rsidR="002F61EF" w:rsidRPr="00A870DE">
        <w:rPr>
          <w:rFonts w:eastAsia="ＭＳ 明朝"/>
          <w:lang w:eastAsia="ja-JP"/>
        </w:rPr>
        <w:t>2</w:t>
      </w:r>
      <w:r w:rsidR="00D35F04">
        <w:rPr>
          <w:rFonts w:eastAsia="ＭＳ 明朝"/>
          <w:lang w:eastAsia="ja-JP"/>
        </w:rPr>
        <w:t>4</w:t>
      </w:r>
      <w:r w:rsidR="00FC6BE1">
        <w:rPr>
          <w:rFonts w:eastAsia="ＭＳ 明朝"/>
          <w:lang w:eastAsia="ja-JP"/>
        </w:rPr>
        <w:t>1067</w:t>
      </w:r>
    </w:p>
    <w:p w14:paraId="0F1F7B0F" w14:textId="53A8E895" w:rsidR="006E6434" w:rsidRDefault="006E6434" w:rsidP="00AE21C0">
      <w:pPr>
        <w:tabs>
          <w:tab w:val="left" w:pos="360"/>
        </w:tabs>
        <w:overflowPunct w:val="0"/>
        <w:autoSpaceDE w:val="0"/>
        <w:autoSpaceDN w:val="0"/>
        <w:adjustRightInd w:val="0"/>
        <w:spacing w:line="276" w:lineRule="auto"/>
        <w:textAlignment w:val="baseline"/>
        <w:rPr>
          <w:rFonts w:eastAsia="ＭＳ 明朝"/>
          <w:lang w:eastAsia="ja-JP"/>
        </w:rPr>
      </w:pPr>
    </w:p>
    <w:p w14:paraId="3D3488C9" w14:textId="78E4B216" w:rsidR="0023160C" w:rsidRPr="009B50A9" w:rsidRDefault="009A7C07" w:rsidP="00EE5CEA">
      <w:pPr>
        <w:pStyle w:val="1"/>
        <w:rPr>
          <w:lang w:val="en-US"/>
        </w:rPr>
      </w:pPr>
      <w:r>
        <w:rPr>
          <w:lang w:val="en-US"/>
        </w:rPr>
        <w:t>Reference</w:t>
      </w:r>
    </w:p>
    <w:p w14:paraId="67373B2B" w14:textId="1EC007D0" w:rsidR="00D35F04" w:rsidRPr="00D35F04" w:rsidRDefault="009A7C07" w:rsidP="00D35F04">
      <w:pPr>
        <w:pStyle w:val="a0"/>
        <w:ind w:left="432" w:hanging="432"/>
        <w:rPr>
          <w:bCs/>
          <w:lang w:val="en-US"/>
        </w:rPr>
      </w:pPr>
      <w:r w:rsidRPr="009A7C07">
        <w:rPr>
          <w:bCs/>
          <w:lang w:val="en-US"/>
        </w:rPr>
        <w:t>[1]</w:t>
      </w:r>
      <w:r w:rsidRPr="009A7C07">
        <w:rPr>
          <w:bCs/>
          <w:lang w:val="en-US"/>
        </w:rPr>
        <w:tab/>
        <w:t xml:space="preserve">3GPP TS </w:t>
      </w:r>
      <w:r w:rsidR="00D35F04">
        <w:rPr>
          <w:bCs/>
          <w:lang w:val="en-US"/>
        </w:rPr>
        <w:t>24</w:t>
      </w:r>
      <w:r>
        <w:rPr>
          <w:bCs/>
          <w:lang w:val="en-US"/>
        </w:rPr>
        <w:t>.</w:t>
      </w:r>
      <w:r w:rsidR="00D35F04">
        <w:rPr>
          <w:bCs/>
          <w:lang w:val="en-US"/>
        </w:rPr>
        <w:t>301</w:t>
      </w:r>
      <w:r w:rsidRPr="009A7C07">
        <w:rPr>
          <w:bCs/>
          <w:lang w:val="en-US"/>
        </w:rPr>
        <w:t>: "</w:t>
      </w:r>
      <w:r w:rsidR="00D35F04" w:rsidRPr="00D35F04">
        <w:rPr>
          <w:bCs/>
          <w:lang w:val="en-US"/>
        </w:rPr>
        <w:t>3rd Generation Partnership Project;Technical Specification Group Core Network and Terminals;</w:t>
      </w:r>
    </w:p>
    <w:p w14:paraId="18EC876F" w14:textId="252A7834" w:rsidR="009A7C07" w:rsidRDefault="00D35F04" w:rsidP="00D35F04">
      <w:pPr>
        <w:pStyle w:val="a0"/>
        <w:ind w:left="432" w:hanging="432"/>
        <w:rPr>
          <w:bCs/>
          <w:lang w:val="en-US"/>
        </w:rPr>
      </w:pPr>
      <w:r w:rsidRPr="00D35F04">
        <w:rPr>
          <w:bCs/>
          <w:lang w:val="en-US"/>
        </w:rPr>
        <w:t>Non-Access-Stratum (NAS) protocol for Evolved Packet System (EPS);Stage 3(Release 18)</w:t>
      </w:r>
      <w:r w:rsidR="009A7C07" w:rsidRPr="009A7C07">
        <w:rPr>
          <w:bCs/>
          <w:lang w:val="en-US"/>
        </w:rPr>
        <w:t>".</w:t>
      </w:r>
    </w:p>
    <w:p w14:paraId="7ABB0B9F" w14:textId="309E1880" w:rsidR="005E116C" w:rsidRDefault="006F4E09" w:rsidP="00D35F04">
      <w:pPr>
        <w:pStyle w:val="a0"/>
        <w:ind w:left="432" w:hanging="432"/>
        <w:rPr>
          <w:bCs/>
          <w:lang w:val="en-US"/>
        </w:rPr>
      </w:pPr>
      <w:r w:rsidRPr="009A7C07">
        <w:rPr>
          <w:bCs/>
          <w:lang w:val="en-US"/>
        </w:rPr>
        <w:lastRenderedPageBreak/>
        <w:t>[</w:t>
      </w:r>
      <w:r>
        <w:rPr>
          <w:bCs/>
          <w:lang w:val="en-US"/>
        </w:rPr>
        <w:t>2</w:t>
      </w:r>
      <w:r w:rsidRPr="009A7C07">
        <w:rPr>
          <w:bCs/>
          <w:lang w:val="en-US"/>
        </w:rPr>
        <w:t>]</w:t>
      </w:r>
      <w:r w:rsidRPr="009A7C07">
        <w:rPr>
          <w:bCs/>
          <w:lang w:val="en-US"/>
        </w:rPr>
        <w:tab/>
        <w:t xml:space="preserve">3GPP TS </w:t>
      </w:r>
      <w:r>
        <w:rPr>
          <w:bCs/>
          <w:lang w:val="en-US"/>
        </w:rPr>
        <w:t>3</w:t>
      </w:r>
      <w:r w:rsidR="00D35F04">
        <w:rPr>
          <w:bCs/>
          <w:lang w:val="en-US"/>
        </w:rPr>
        <w:t>6</w:t>
      </w:r>
      <w:r>
        <w:rPr>
          <w:bCs/>
          <w:lang w:val="en-US"/>
        </w:rPr>
        <w:t>.</w:t>
      </w:r>
      <w:r w:rsidR="00D35F04">
        <w:rPr>
          <w:bCs/>
          <w:lang w:val="en-US"/>
        </w:rPr>
        <w:t>523-1</w:t>
      </w:r>
      <w:r w:rsidRPr="009A7C07">
        <w:rPr>
          <w:bCs/>
          <w:lang w:val="en-US"/>
        </w:rPr>
        <w:t>: "</w:t>
      </w:r>
      <w:r w:rsidR="00D35F04" w:rsidRPr="00D35F04">
        <w:rPr>
          <w:bCs/>
          <w:lang w:val="en-US"/>
        </w:rPr>
        <w:t>3rd Generation Partnership Project;Technical Specification Group Radio Access Network;</w:t>
      </w:r>
      <w:r w:rsidR="00D35F04">
        <w:rPr>
          <w:rFonts w:eastAsia="游明朝" w:hint="eastAsia"/>
          <w:bCs/>
          <w:lang w:val="en-US" w:eastAsia="ja-JP"/>
        </w:rPr>
        <w:t xml:space="preserve"> </w:t>
      </w:r>
      <w:r w:rsidR="00D35F04" w:rsidRPr="00D35F04">
        <w:rPr>
          <w:bCs/>
          <w:lang w:val="en-US"/>
        </w:rPr>
        <w:t>Evolved Universal Terrestrial Radio Access (E-UTRA) and Evolved Packet Core (EPC);User Equipment (UE) conformance specification;Part 1: Protocol conformance specification (Release 18)</w:t>
      </w:r>
      <w:r w:rsidRPr="009A7C07">
        <w:rPr>
          <w:bCs/>
          <w:lang w:val="en-US"/>
        </w:rPr>
        <w:t>".</w:t>
      </w:r>
    </w:p>
    <w:p w14:paraId="2C69651E" w14:textId="2F5B9623" w:rsidR="00D35F04" w:rsidRDefault="006F4E09" w:rsidP="00D35F04">
      <w:pPr>
        <w:pStyle w:val="a0"/>
        <w:ind w:left="432" w:hanging="432"/>
        <w:rPr>
          <w:bCs/>
          <w:lang w:val="en-US"/>
        </w:rPr>
      </w:pPr>
      <w:r>
        <w:rPr>
          <w:rFonts w:eastAsia="游明朝" w:hint="eastAsia"/>
          <w:bCs/>
          <w:lang w:val="en-US" w:eastAsia="ja-JP"/>
        </w:rPr>
        <w:t>[</w:t>
      </w:r>
      <w:r>
        <w:rPr>
          <w:rFonts w:eastAsia="游明朝"/>
          <w:bCs/>
          <w:lang w:val="en-US" w:eastAsia="ja-JP"/>
        </w:rPr>
        <w:t>3]</w:t>
      </w:r>
      <w:r>
        <w:rPr>
          <w:bCs/>
          <w:lang w:val="en-US"/>
        </w:rPr>
        <w:tab/>
      </w:r>
      <w:r w:rsidR="00D35F04" w:rsidRPr="009A7C07">
        <w:rPr>
          <w:bCs/>
          <w:lang w:val="en-US"/>
        </w:rPr>
        <w:t xml:space="preserve">3GPP TS </w:t>
      </w:r>
      <w:r w:rsidR="00D35F04">
        <w:rPr>
          <w:bCs/>
          <w:lang w:val="en-US"/>
        </w:rPr>
        <w:t>36.523-2</w:t>
      </w:r>
      <w:r w:rsidR="00D35F04" w:rsidRPr="009A7C07">
        <w:rPr>
          <w:bCs/>
          <w:lang w:val="en-US"/>
        </w:rPr>
        <w:t>: "</w:t>
      </w:r>
      <w:r w:rsidR="00D35F04" w:rsidRPr="00D35F04">
        <w:rPr>
          <w:bCs/>
          <w:lang w:val="en-US"/>
        </w:rPr>
        <w:t>3rd Generation Partnership Project;Technical Specification Group Radio Access Network;Evolved Universal Terrestrial Radio Access (E-UTRA) and</w:t>
      </w:r>
      <w:r w:rsidR="00D35F04">
        <w:rPr>
          <w:rFonts w:eastAsia="游明朝" w:hint="eastAsia"/>
          <w:bCs/>
          <w:lang w:val="en-US" w:eastAsia="ja-JP"/>
        </w:rPr>
        <w:t xml:space="preserve"> </w:t>
      </w:r>
      <w:r w:rsidR="00D35F04" w:rsidRPr="00D35F04">
        <w:rPr>
          <w:bCs/>
          <w:lang w:val="en-US"/>
        </w:rPr>
        <w:t>Evolved Packet Core (EPC);</w:t>
      </w:r>
      <w:r w:rsidR="00D35F04">
        <w:rPr>
          <w:rFonts w:eastAsia="游明朝" w:hint="eastAsia"/>
          <w:bCs/>
          <w:lang w:val="en-US" w:eastAsia="ja-JP"/>
        </w:rPr>
        <w:t xml:space="preserve"> </w:t>
      </w:r>
      <w:r w:rsidR="00D35F04" w:rsidRPr="00D35F04">
        <w:rPr>
          <w:bCs/>
          <w:lang w:val="en-US"/>
        </w:rPr>
        <w:t>User Equipment (UE) conformance specification;</w:t>
      </w:r>
      <w:r w:rsidR="00D35F04">
        <w:rPr>
          <w:rFonts w:eastAsia="游明朝" w:hint="eastAsia"/>
          <w:bCs/>
          <w:lang w:val="en-US" w:eastAsia="ja-JP"/>
        </w:rPr>
        <w:t xml:space="preserve"> </w:t>
      </w:r>
      <w:r w:rsidR="00D35F04" w:rsidRPr="00D35F04">
        <w:rPr>
          <w:bCs/>
          <w:lang w:val="en-US"/>
        </w:rPr>
        <w:t>Part 2: Implementation Conformance Statement (ICS)</w:t>
      </w:r>
      <w:r w:rsidR="00D35F04">
        <w:rPr>
          <w:rFonts w:eastAsia="游明朝" w:hint="eastAsia"/>
          <w:bCs/>
          <w:lang w:val="en-US" w:eastAsia="ja-JP"/>
        </w:rPr>
        <w:t xml:space="preserve"> </w:t>
      </w:r>
      <w:r w:rsidR="00D35F04" w:rsidRPr="00D35F04">
        <w:rPr>
          <w:bCs/>
          <w:lang w:val="en-US"/>
        </w:rPr>
        <w:t>proforma specification</w:t>
      </w:r>
      <w:r w:rsidR="00D35F04">
        <w:rPr>
          <w:rFonts w:eastAsia="游明朝" w:hint="eastAsia"/>
          <w:bCs/>
          <w:lang w:val="en-US" w:eastAsia="ja-JP"/>
        </w:rPr>
        <w:t xml:space="preserve"> </w:t>
      </w:r>
      <w:r w:rsidR="00D35F04" w:rsidRPr="00D35F04">
        <w:rPr>
          <w:bCs/>
          <w:lang w:val="en-US"/>
        </w:rPr>
        <w:t>(Release 18)</w:t>
      </w:r>
      <w:r w:rsidR="00D35F04" w:rsidRPr="009A7C07">
        <w:rPr>
          <w:bCs/>
          <w:lang w:val="en-US"/>
        </w:rPr>
        <w:t>".</w:t>
      </w:r>
    </w:p>
    <w:p w14:paraId="258D6FA1" w14:textId="6258F701" w:rsidR="006F4E09" w:rsidRPr="006F4E09" w:rsidRDefault="006F4E09" w:rsidP="00D35F04">
      <w:pPr>
        <w:pStyle w:val="a0"/>
        <w:ind w:left="432" w:hanging="432"/>
        <w:rPr>
          <w:bCs/>
          <w:lang w:val="en-US"/>
        </w:rPr>
      </w:pPr>
    </w:p>
    <w:sectPr w:rsidR="006F4E09" w:rsidRPr="006F4E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E041C" w14:textId="77777777" w:rsidR="00CC3E57" w:rsidRDefault="00CC3E57">
      <w:r>
        <w:separator/>
      </w:r>
    </w:p>
  </w:endnote>
  <w:endnote w:type="continuationSeparator" w:id="0">
    <w:p w14:paraId="07B9F45B" w14:textId="77777777" w:rsidR="00CC3E57" w:rsidRDefault="00CC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CB51E" w14:textId="77777777" w:rsidR="00CC3E57" w:rsidRDefault="00CC3E57">
      <w:r>
        <w:separator/>
      </w:r>
    </w:p>
  </w:footnote>
  <w:footnote w:type="continuationSeparator" w:id="0">
    <w:p w14:paraId="3237F7FC" w14:textId="77777777" w:rsidR="00CC3E57" w:rsidRDefault="00CC3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5F0326C"/>
    <w:multiLevelType w:val="hybridMultilevel"/>
    <w:tmpl w:val="19F8C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976F68"/>
    <w:multiLevelType w:val="hybridMultilevel"/>
    <w:tmpl w:val="672E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53057F"/>
    <w:multiLevelType w:val="hybridMultilevel"/>
    <w:tmpl w:val="EB7475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388258">
    <w:abstractNumId w:val="15"/>
  </w:num>
  <w:num w:numId="2" w16cid:durableId="1723407184">
    <w:abstractNumId w:val="10"/>
  </w:num>
  <w:num w:numId="3" w16cid:durableId="1200631877">
    <w:abstractNumId w:val="8"/>
  </w:num>
  <w:num w:numId="4" w16cid:durableId="515508269">
    <w:abstractNumId w:val="14"/>
  </w:num>
  <w:num w:numId="5" w16cid:durableId="1296986795">
    <w:abstractNumId w:val="12"/>
  </w:num>
  <w:num w:numId="6" w16cid:durableId="829057018">
    <w:abstractNumId w:val="18"/>
  </w:num>
  <w:num w:numId="7" w16cid:durableId="1075592293">
    <w:abstractNumId w:val="1"/>
  </w:num>
  <w:num w:numId="8" w16cid:durableId="915673373">
    <w:abstractNumId w:val="0"/>
  </w:num>
  <w:num w:numId="9" w16cid:durableId="1841890697">
    <w:abstractNumId w:val="11"/>
  </w:num>
  <w:num w:numId="10" w16cid:durableId="1827554918">
    <w:abstractNumId w:val="5"/>
  </w:num>
  <w:num w:numId="11" w16cid:durableId="1314145385">
    <w:abstractNumId w:val="7"/>
  </w:num>
  <w:num w:numId="12" w16cid:durableId="2100446529">
    <w:abstractNumId w:val="3"/>
  </w:num>
  <w:num w:numId="13" w16cid:durableId="1321617382">
    <w:abstractNumId w:val="9"/>
  </w:num>
  <w:num w:numId="14" w16cid:durableId="1610118746">
    <w:abstractNumId w:val="2"/>
  </w:num>
  <w:num w:numId="15" w16cid:durableId="1534613504">
    <w:abstractNumId w:val="6"/>
  </w:num>
  <w:num w:numId="16" w16cid:durableId="1478717690">
    <w:abstractNumId w:val="20"/>
  </w:num>
  <w:num w:numId="17" w16cid:durableId="1507548538">
    <w:abstractNumId w:val="4"/>
  </w:num>
  <w:num w:numId="18" w16cid:durableId="444006426">
    <w:abstractNumId w:val="13"/>
  </w:num>
  <w:num w:numId="19" w16cid:durableId="2114353525">
    <w:abstractNumId w:val="12"/>
  </w:num>
  <w:num w:numId="20" w16cid:durableId="1835536122">
    <w:abstractNumId w:val="19"/>
  </w:num>
  <w:num w:numId="21" w16cid:durableId="1573345737">
    <w:abstractNumId w:val="16"/>
  </w:num>
  <w:num w:numId="22" w16cid:durableId="709384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6651"/>
    <w:rsid w:val="00011776"/>
    <w:rsid w:val="00012FED"/>
    <w:rsid w:val="00016CA3"/>
    <w:rsid w:val="00022B48"/>
    <w:rsid w:val="000237F0"/>
    <w:rsid w:val="0003768F"/>
    <w:rsid w:val="00037BA8"/>
    <w:rsid w:val="00040ED8"/>
    <w:rsid w:val="00046F9C"/>
    <w:rsid w:val="00047F45"/>
    <w:rsid w:val="0006072E"/>
    <w:rsid w:val="00063B5C"/>
    <w:rsid w:val="00067B1B"/>
    <w:rsid w:val="000709CF"/>
    <w:rsid w:val="00071E0A"/>
    <w:rsid w:val="00091B56"/>
    <w:rsid w:val="000A5706"/>
    <w:rsid w:val="000A7FE8"/>
    <w:rsid w:val="000B1AD7"/>
    <w:rsid w:val="000C0308"/>
    <w:rsid w:val="000C5F61"/>
    <w:rsid w:val="000D2916"/>
    <w:rsid w:val="000D2FDA"/>
    <w:rsid w:val="000E5D87"/>
    <w:rsid w:val="000F1261"/>
    <w:rsid w:val="000F41F1"/>
    <w:rsid w:val="000F7F74"/>
    <w:rsid w:val="0010150C"/>
    <w:rsid w:val="0010279D"/>
    <w:rsid w:val="001051AE"/>
    <w:rsid w:val="00110911"/>
    <w:rsid w:val="00113182"/>
    <w:rsid w:val="001168CC"/>
    <w:rsid w:val="001219EB"/>
    <w:rsid w:val="00124AB3"/>
    <w:rsid w:val="001260A0"/>
    <w:rsid w:val="0013254C"/>
    <w:rsid w:val="00133B5A"/>
    <w:rsid w:val="00134CFA"/>
    <w:rsid w:val="001357BA"/>
    <w:rsid w:val="00151647"/>
    <w:rsid w:val="00163220"/>
    <w:rsid w:val="001638B9"/>
    <w:rsid w:val="00166C84"/>
    <w:rsid w:val="00166D2E"/>
    <w:rsid w:val="00174101"/>
    <w:rsid w:val="00181130"/>
    <w:rsid w:val="00186510"/>
    <w:rsid w:val="00187095"/>
    <w:rsid w:val="001909A3"/>
    <w:rsid w:val="0019789B"/>
    <w:rsid w:val="001B2B7D"/>
    <w:rsid w:val="001B5D8A"/>
    <w:rsid w:val="001B7D2E"/>
    <w:rsid w:val="001C4A8C"/>
    <w:rsid w:val="001C6708"/>
    <w:rsid w:val="001C758F"/>
    <w:rsid w:val="001D46A7"/>
    <w:rsid w:val="001E7A9E"/>
    <w:rsid w:val="001F5827"/>
    <w:rsid w:val="00205FAC"/>
    <w:rsid w:val="0021189D"/>
    <w:rsid w:val="00211B99"/>
    <w:rsid w:val="0023160C"/>
    <w:rsid w:val="0023362F"/>
    <w:rsid w:val="00234CE4"/>
    <w:rsid w:val="00237340"/>
    <w:rsid w:val="002374EE"/>
    <w:rsid w:val="00243C71"/>
    <w:rsid w:val="00246998"/>
    <w:rsid w:val="00260413"/>
    <w:rsid w:val="00265D42"/>
    <w:rsid w:val="00272990"/>
    <w:rsid w:val="00281DE1"/>
    <w:rsid w:val="00290443"/>
    <w:rsid w:val="00294CF5"/>
    <w:rsid w:val="002A118B"/>
    <w:rsid w:val="002A4267"/>
    <w:rsid w:val="002B518C"/>
    <w:rsid w:val="002B5334"/>
    <w:rsid w:val="002B6B5E"/>
    <w:rsid w:val="002C233C"/>
    <w:rsid w:val="002C72B7"/>
    <w:rsid w:val="002C781B"/>
    <w:rsid w:val="002D2D54"/>
    <w:rsid w:val="002D7712"/>
    <w:rsid w:val="002E3E1A"/>
    <w:rsid w:val="002F612D"/>
    <w:rsid w:val="002F61EF"/>
    <w:rsid w:val="00304E78"/>
    <w:rsid w:val="00306ED0"/>
    <w:rsid w:val="00310C65"/>
    <w:rsid w:val="00313334"/>
    <w:rsid w:val="00314711"/>
    <w:rsid w:val="00314EDE"/>
    <w:rsid w:val="00320346"/>
    <w:rsid w:val="00326A41"/>
    <w:rsid w:val="003271A7"/>
    <w:rsid w:val="003272F9"/>
    <w:rsid w:val="00345BFE"/>
    <w:rsid w:val="00347B9D"/>
    <w:rsid w:val="00347DCD"/>
    <w:rsid w:val="0035074C"/>
    <w:rsid w:val="003531A9"/>
    <w:rsid w:val="00354C82"/>
    <w:rsid w:val="00366695"/>
    <w:rsid w:val="003673C9"/>
    <w:rsid w:val="003710C4"/>
    <w:rsid w:val="003722B3"/>
    <w:rsid w:val="003739C5"/>
    <w:rsid w:val="00376953"/>
    <w:rsid w:val="00377E84"/>
    <w:rsid w:val="00390BBB"/>
    <w:rsid w:val="0039252D"/>
    <w:rsid w:val="00397389"/>
    <w:rsid w:val="003A0D11"/>
    <w:rsid w:val="003A583D"/>
    <w:rsid w:val="003B47C7"/>
    <w:rsid w:val="003B48F2"/>
    <w:rsid w:val="003C0934"/>
    <w:rsid w:val="003C14DA"/>
    <w:rsid w:val="003C33B0"/>
    <w:rsid w:val="003C6850"/>
    <w:rsid w:val="003D3111"/>
    <w:rsid w:val="003F04FA"/>
    <w:rsid w:val="004017E5"/>
    <w:rsid w:val="00401C10"/>
    <w:rsid w:val="00403B74"/>
    <w:rsid w:val="00405C7C"/>
    <w:rsid w:val="00410D02"/>
    <w:rsid w:val="00412E0F"/>
    <w:rsid w:val="00414A9D"/>
    <w:rsid w:val="00425637"/>
    <w:rsid w:val="004271C4"/>
    <w:rsid w:val="00431D7D"/>
    <w:rsid w:val="0043565D"/>
    <w:rsid w:val="004371C7"/>
    <w:rsid w:val="00442274"/>
    <w:rsid w:val="0044598B"/>
    <w:rsid w:val="0044655B"/>
    <w:rsid w:val="0045630F"/>
    <w:rsid w:val="00463DE1"/>
    <w:rsid w:val="004672AB"/>
    <w:rsid w:val="00472473"/>
    <w:rsid w:val="00480B55"/>
    <w:rsid w:val="004827F9"/>
    <w:rsid w:val="004908D8"/>
    <w:rsid w:val="00490F36"/>
    <w:rsid w:val="004926AD"/>
    <w:rsid w:val="00494B09"/>
    <w:rsid w:val="00496500"/>
    <w:rsid w:val="004969FD"/>
    <w:rsid w:val="004A0574"/>
    <w:rsid w:val="004A09B9"/>
    <w:rsid w:val="004A1F0E"/>
    <w:rsid w:val="004A31C5"/>
    <w:rsid w:val="004A5351"/>
    <w:rsid w:val="004A71C1"/>
    <w:rsid w:val="004B625D"/>
    <w:rsid w:val="004D2914"/>
    <w:rsid w:val="004D48EC"/>
    <w:rsid w:val="004E03C0"/>
    <w:rsid w:val="004E6006"/>
    <w:rsid w:val="004F0707"/>
    <w:rsid w:val="004F28B4"/>
    <w:rsid w:val="004F4FCD"/>
    <w:rsid w:val="004F5F93"/>
    <w:rsid w:val="00502A40"/>
    <w:rsid w:val="005042DF"/>
    <w:rsid w:val="0051275B"/>
    <w:rsid w:val="0052219E"/>
    <w:rsid w:val="00524C96"/>
    <w:rsid w:val="005271FB"/>
    <w:rsid w:val="005316F6"/>
    <w:rsid w:val="0053415E"/>
    <w:rsid w:val="00537442"/>
    <w:rsid w:val="00545B40"/>
    <w:rsid w:val="005474F0"/>
    <w:rsid w:val="00551262"/>
    <w:rsid w:val="00552900"/>
    <w:rsid w:val="00555801"/>
    <w:rsid w:val="0055597A"/>
    <w:rsid w:val="00562502"/>
    <w:rsid w:val="00571FDC"/>
    <w:rsid w:val="005741D9"/>
    <w:rsid w:val="00574C32"/>
    <w:rsid w:val="00575D78"/>
    <w:rsid w:val="00580C39"/>
    <w:rsid w:val="00583594"/>
    <w:rsid w:val="00586410"/>
    <w:rsid w:val="00592364"/>
    <w:rsid w:val="005976F3"/>
    <w:rsid w:val="005A6088"/>
    <w:rsid w:val="005A7A0B"/>
    <w:rsid w:val="005B1EE6"/>
    <w:rsid w:val="005C01CC"/>
    <w:rsid w:val="005D1D6A"/>
    <w:rsid w:val="005D2A94"/>
    <w:rsid w:val="005D3014"/>
    <w:rsid w:val="005D4474"/>
    <w:rsid w:val="005E116C"/>
    <w:rsid w:val="005E24CC"/>
    <w:rsid w:val="005E70DF"/>
    <w:rsid w:val="005E792F"/>
    <w:rsid w:val="005F0B32"/>
    <w:rsid w:val="005F2D64"/>
    <w:rsid w:val="005F42E2"/>
    <w:rsid w:val="006011A8"/>
    <w:rsid w:val="006112E8"/>
    <w:rsid w:val="006137E3"/>
    <w:rsid w:val="00617A60"/>
    <w:rsid w:val="0062009C"/>
    <w:rsid w:val="0062237B"/>
    <w:rsid w:val="00626F96"/>
    <w:rsid w:val="00627220"/>
    <w:rsid w:val="00630A71"/>
    <w:rsid w:val="0063150A"/>
    <w:rsid w:val="00636BCF"/>
    <w:rsid w:val="00637023"/>
    <w:rsid w:val="00640BE4"/>
    <w:rsid w:val="006424D8"/>
    <w:rsid w:val="00647B25"/>
    <w:rsid w:val="006529AF"/>
    <w:rsid w:val="006539BE"/>
    <w:rsid w:val="006577E0"/>
    <w:rsid w:val="006648A7"/>
    <w:rsid w:val="00666410"/>
    <w:rsid w:val="0067141B"/>
    <w:rsid w:val="00674F79"/>
    <w:rsid w:val="00680483"/>
    <w:rsid w:val="00685BF9"/>
    <w:rsid w:val="006926E0"/>
    <w:rsid w:val="00697424"/>
    <w:rsid w:val="006A7D78"/>
    <w:rsid w:val="006B0700"/>
    <w:rsid w:val="006C080C"/>
    <w:rsid w:val="006C543A"/>
    <w:rsid w:val="006C7699"/>
    <w:rsid w:val="006D1494"/>
    <w:rsid w:val="006D6C66"/>
    <w:rsid w:val="006E398D"/>
    <w:rsid w:val="006E6434"/>
    <w:rsid w:val="006E7372"/>
    <w:rsid w:val="006F05A7"/>
    <w:rsid w:val="006F3C5F"/>
    <w:rsid w:val="006F4E09"/>
    <w:rsid w:val="006F7BA7"/>
    <w:rsid w:val="0070106C"/>
    <w:rsid w:val="00701224"/>
    <w:rsid w:val="0070201D"/>
    <w:rsid w:val="00702FCD"/>
    <w:rsid w:val="007061AB"/>
    <w:rsid w:val="00714C76"/>
    <w:rsid w:val="00721E37"/>
    <w:rsid w:val="00723270"/>
    <w:rsid w:val="00724D0A"/>
    <w:rsid w:val="00737B89"/>
    <w:rsid w:val="007448E4"/>
    <w:rsid w:val="00746316"/>
    <w:rsid w:val="007467A5"/>
    <w:rsid w:val="0074776E"/>
    <w:rsid w:val="00750D62"/>
    <w:rsid w:val="007554CE"/>
    <w:rsid w:val="007630EE"/>
    <w:rsid w:val="0076687C"/>
    <w:rsid w:val="007676C2"/>
    <w:rsid w:val="00770CBA"/>
    <w:rsid w:val="00771996"/>
    <w:rsid w:val="007743A7"/>
    <w:rsid w:val="007A3D20"/>
    <w:rsid w:val="007D0ED3"/>
    <w:rsid w:val="007D25EB"/>
    <w:rsid w:val="007D704C"/>
    <w:rsid w:val="007D7213"/>
    <w:rsid w:val="007D7B57"/>
    <w:rsid w:val="007E1B06"/>
    <w:rsid w:val="007E4980"/>
    <w:rsid w:val="007E5D5B"/>
    <w:rsid w:val="007F4BF8"/>
    <w:rsid w:val="008015A4"/>
    <w:rsid w:val="008112B9"/>
    <w:rsid w:val="008125D8"/>
    <w:rsid w:val="00813593"/>
    <w:rsid w:val="008143CD"/>
    <w:rsid w:val="00815F1E"/>
    <w:rsid w:val="0082391D"/>
    <w:rsid w:val="0082613B"/>
    <w:rsid w:val="00827DF6"/>
    <w:rsid w:val="00831ABB"/>
    <w:rsid w:val="0083385D"/>
    <w:rsid w:val="00833972"/>
    <w:rsid w:val="00836B80"/>
    <w:rsid w:val="00837FAA"/>
    <w:rsid w:val="0086504D"/>
    <w:rsid w:val="00872B50"/>
    <w:rsid w:val="00873A66"/>
    <w:rsid w:val="008743E1"/>
    <w:rsid w:val="00876057"/>
    <w:rsid w:val="00877383"/>
    <w:rsid w:val="00880030"/>
    <w:rsid w:val="008815F8"/>
    <w:rsid w:val="0088181B"/>
    <w:rsid w:val="00893082"/>
    <w:rsid w:val="00896C6F"/>
    <w:rsid w:val="00897524"/>
    <w:rsid w:val="008B72EC"/>
    <w:rsid w:val="008C1F55"/>
    <w:rsid w:val="008C48BA"/>
    <w:rsid w:val="008C7085"/>
    <w:rsid w:val="008C78B4"/>
    <w:rsid w:val="008D63F9"/>
    <w:rsid w:val="008D7F5B"/>
    <w:rsid w:val="008E4EE5"/>
    <w:rsid w:val="008E726C"/>
    <w:rsid w:val="008F0871"/>
    <w:rsid w:val="008F5E1F"/>
    <w:rsid w:val="009002F7"/>
    <w:rsid w:val="00900C64"/>
    <w:rsid w:val="009062D0"/>
    <w:rsid w:val="00907B63"/>
    <w:rsid w:val="00910733"/>
    <w:rsid w:val="00913C0F"/>
    <w:rsid w:val="00913EA2"/>
    <w:rsid w:val="009177A5"/>
    <w:rsid w:val="00923CDF"/>
    <w:rsid w:val="00926C8B"/>
    <w:rsid w:val="00926E5B"/>
    <w:rsid w:val="009324FC"/>
    <w:rsid w:val="00933643"/>
    <w:rsid w:val="00937888"/>
    <w:rsid w:val="00937D9C"/>
    <w:rsid w:val="009467F0"/>
    <w:rsid w:val="009536A8"/>
    <w:rsid w:val="00953F92"/>
    <w:rsid w:val="00954A47"/>
    <w:rsid w:val="00957486"/>
    <w:rsid w:val="009576D6"/>
    <w:rsid w:val="0096514B"/>
    <w:rsid w:val="00970462"/>
    <w:rsid w:val="00971586"/>
    <w:rsid w:val="00983238"/>
    <w:rsid w:val="00990790"/>
    <w:rsid w:val="0099524F"/>
    <w:rsid w:val="009972FA"/>
    <w:rsid w:val="009A4E07"/>
    <w:rsid w:val="009A7C07"/>
    <w:rsid w:val="009B23CB"/>
    <w:rsid w:val="009B27AA"/>
    <w:rsid w:val="009B50A9"/>
    <w:rsid w:val="009B622C"/>
    <w:rsid w:val="009C1154"/>
    <w:rsid w:val="009C1D1E"/>
    <w:rsid w:val="009D36C2"/>
    <w:rsid w:val="009D52D8"/>
    <w:rsid w:val="009D6471"/>
    <w:rsid w:val="009E5CDD"/>
    <w:rsid w:val="009F7379"/>
    <w:rsid w:val="00A00005"/>
    <w:rsid w:val="00A00D08"/>
    <w:rsid w:val="00A0161F"/>
    <w:rsid w:val="00A02A2D"/>
    <w:rsid w:val="00A206D0"/>
    <w:rsid w:val="00A24691"/>
    <w:rsid w:val="00A27EDA"/>
    <w:rsid w:val="00A33848"/>
    <w:rsid w:val="00A341F2"/>
    <w:rsid w:val="00A41D96"/>
    <w:rsid w:val="00A42184"/>
    <w:rsid w:val="00A5451E"/>
    <w:rsid w:val="00A603D8"/>
    <w:rsid w:val="00A64873"/>
    <w:rsid w:val="00A6681C"/>
    <w:rsid w:val="00A66C77"/>
    <w:rsid w:val="00A70759"/>
    <w:rsid w:val="00A74397"/>
    <w:rsid w:val="00A82662"/>
    <w:rsid w:val="00A84E81"/>
    <w:rsid w:val="00A870DE"/>
    <w:rsid w:val="00A96089"/>
    <w:rsid w:val="00AA2B97"/>
    <w:rsid w:val="00AA6DD3"/>
    <w:rsid w:val="00AA7E70"/>
    <w:rsid w:val="00AB1CBA"/>
    <w:rsid w:val="00AB2BE1"/>
    <w:rsid w:val="00AB4C64"/>
    <w:rsid w:val="00AB4CE0"/>
    <w:rsid w:val="00AB70AE"/>
    <w:rsid w:val="00AD0616"/>
    <w:rsid w:val="00AD1AC8"/>
    <w:rsid w:val="00AE060D"/>
    <w:rsid w:val="00AE21C0"/>
    <w:rsid w:val="00AE298E"/>
    <w:rsid w:val="00AF05B5"/>
    <w:rsid w:val="00AF5CC5"/>
    <w:rsid w:val="00B0059F"/>
    <w:rsid w:val="00B15BF9"/>
    <w:rsid w:val="00B228D3"/>
    <w:rsid w:val="00B241D5"/>
    <w:rsid w:val="00B340C5"/>
    <w:rsid w:val="00B354B1"/>
    <w:rsid w:val="00B4165B"/>
    <w:rsid w:val="00B4315B"/>
    <w:rsid w:val="00B445A4"/>
    <w:rsid w:val="00B45A53"/>
    <w:rsid w:val="00B520BA"/>
    <w:rsid w:val="00B73A1E"/>
    <w:rsid w:val="00B75EC3"/>
    <w:rsid w:val="00B77155"/>
    <w:rsid w:val="00B801AF"/>
    <w:rsid w:val="00B80476"/>
    <w:rsid w:val="00B85A14"/>
    <w:rsid w:val="00B954EC"/>
    <w:rsid w:val="00BB2793"/>
    <w:rsid w:val="00BC41A7"/>
    <w:rsid w:val="00BC6433"/>
    <w:rsid w:val="00BD1145"/>
    <w:rsid w:val="00BD2466"/>
    <w:rsid w:val="00BEB862"/>
    <w:rsid w:val="00BF1F70"/>
    <w:rsid w:val="00BF4694"/>
    <w:rsid w:val="00BF6AE3"/>
    <w:rsid w:val="00C0722A"/>
    <w:rsid w:val="00C1639A"/>
    <w:rsid w:val="00C1649F"/>
    <w:rsid w:val="00C2721F"/>
    <w:rsid w:val="00C31380"/>
    <w:rsid w:val="00C37A1B"/>
    <w:rsid w:val="00C431BE"/>
    <w:rsid w:val="00C46751"/>
    <w:rsid w:val="00C46E81"/>
    <w:rsid w:val="00C5182B"/>
    <w:rsid w:val="00C546A8"/>
    <w:rsid w:val="00C5660D"/>
    <w:rsid w:val="00C617CE"/>
    <w:rsid w:val="00C763CA"/>
    <w:rsid w:val="00C81023"/>
    <w:rsid w:val="00C93AC6"/>
    <w:rsid w:val="00CA243A"/>
    <w:rsid w:val="00CA4BD6"/>
    <w:rsid w:val="00CA7A0E"/>
    <w:rsid w:val="00CB34F6"/>
    <w:rsid w:val="00CB6253"/>
    <w:rsid w:val="00CB6C4A"/>
    <w:rsid w:val="00CB751D"/>
    <w:rsid w:val="00CC00BD"/>
    <w:rsid w:val="00CC01E7"/>
    <w:rsid w:val="00CC3E57"/>
    <w:rsid w:val="00CC73F5"/>
    <w:rsid w:val="00CD569D"/>
    <w:rsid w:val="00CD5AB3"/>
    <w:rsid w:val="00CE3595"/>
    <w:rsid w:val="00CE5176"/>
    <w:rsid w:val="00CE562F"/>
    <w:rsid w:val="00CE5BBA"/>
    <w:rsid w:val="00CF1787"/>
    <w:rsid w:val="00CF4F27"/>
    <w:rsid w:val="00CF50BE"/>
    <w:rsid w:val="00CF75E9"/>
    <w:rsid w:val="00D064F7"/>
    <w:rsid w:val="00D06D85"/>
    <w:rsid w:val="00D16EC3"/>
    <w:rsid w:val="00D2274A"/>
    <w:rsid w:val="00D26B71"/>
    <w:rsid w:val="00D35BB8"/>
    <w:rsid w:val="00D35F04"/>
    <w:rsid w:val="00D44825"/>
    <w:rsid w:val="00D466E4"/>
    <w:rsid w:val="00D534DA"/>
    <w:rsid w:val="00D54B79"/>
    <w:rsid w:val="00D6268F"/>
    <w:rsid w:val="00D6408E"/>
    <w:rsid w:val="00D646C0"/>
    <w:rsid w:val="00D8048C"/>
    <w:rsid w:val="00D87CC2"/>
    <w:rsid w:val="00D92470"/>
    <w:rsid w:val="00D97DB8"/>
    <w:rsid w:val="00DB00E9"/>
    <w:rsid w:val="00DB56A2"/>
    <w:rsid w:val="00DC0E1D"/>
    <w:rsid w:val="00DC23D4"/>
    <w:rsid w:val="00DC2851"/>
    <w:rsid w:val="00DE4A28"/>
    <w:rsid w:val="00DF1B9B"/>
    <w:rsid w:val="00DF1F60"/>
    <w:rsid w:val="00E07B6B"/>
    <w:rsid w:val="00E12CF3"/>
    <w:rsid w:val="00E14E07"/>
    <w:rsid w:val="00E16BFE"/>
    <w:rsid w:val="00E24141"/>
    <w:rsid w:val="00E25574"/>
    <w:rsid w:val="00E27D3F"/>
    <w:rsid w:val="00E317C8"/>
    <w:rsid w:val="00E34C99"/>
    <w:rsid w:val="00E43740"/>
    <w:rsid w:val="00E44850"/>
    <w:rsid w:val="00E465C0"/>
    <w:rsid w:val="00E5091B"/>
    <w:rsid w:val="00E52110"/>
    <w:rsid w:val="00E5213B"/>
    <w:rsid w:val="00E523AA"/>
    <w:rsid w:val="00E61D2A"/>
    <w:rsid w:val="00E64966"/>
    <w:rsid w:val="00E65329"/>
    <w:rsid w:val="00E71A1A"/>
    <w:rsid w:val="00E74181"/>
    <w:rsid w:val="00E85053"/>
    <w:rsid w:val="00E8551A"/>
    <w:rsid w:val="00E87DFB"/>
    <w:rsid w:val="00E91AA4"/>
    <w:rsid w:val="00E9449A"/>
    <w:rsid w:val="00E96D3A"/>
    <w:rsid w:val="00EA09ED"/>
    <w:rsid w:val="00EB2AC9"/>
    <w:rsid w:val="00EB4101"/>
    <w:rsid w:val="00EB7A47"/>
    <w:rsid w:val="00EC3103"/>
    <w:rsid w:val="00EC4D40"/>
    <w:rsid w:val="00ED38E0"/>
    <w:rsid w:val="00ED4CC6"/>
    <w:rsid w:val="00ED57E7"/>
    <w:rsid w:val="00ED5EC6"/>
    <w:rsid w:val="00EE32C0"/>
    <w:rsid w:val="00EE5CEA"/>
    <w:rsid w:val="00EE7310"/>
    <w:rsid w:val="00EF04B1"/>
    <w:rsid w:val="00EF0BC3"/>
    <w:rsid w:val="00EF2017"/>
    <w:rsid w:val="00F00133"/>
    <w:rsid w:val="00F026AB"/>
    <w:rsid w:val="00F030E8"/>
    <w:rsid w:val="00F0336F"/>
    <w:rsid w:val="00F06C5C"/>
    <w:rsid w:val="00F10B2B"/>
    <w:rsid w:val="00F11F98"/>
    <w:rsid w:val="00F24661"/>
    <w:rsid w:val="00F24860"/>
    <w:rsid w:val="00F32056"/>
    <w:rsid w:val="00F3592A"/>
    <w:rsid w:val="00F47843"/>
    <w:rsid w:val="00F51A48"/>
    <w:rsid w:val="00F56778"/>
    <w:rsid w:val="00F6148F"/>
    <w:rsid w:val="00F6291E"/>
    <w:rsid w:val="00F645EE"/>
    <w:rsid w:val="00F660AB"/>
    <w:rsid w:val="00F735FA"/>
    <w:rsid w:val="00F76429"/>
    <w:rsid w:val="00F8184D"/>
    <w:rsid w:val="00F8357F"/>
    <w:rsid w:val="00F874BB"/>
    <w:rsid w:val="00F910FB"/>
    <w:rsid w:val="00F92094"/>
    <w:rsid w:val="00FA0347"/>
    <w:rsid w:val="00FA0E83"/>
    <w:rsid w:val="00FB43BF"/>
    <w:rsid w:val="00FC65AC"/>
    <w:rsid w:val="00FC6BE1"/>
    <w:rsid w:val="00FD2BAD"/>
    <w:rsid w:val="00FD2D4A"/>
    <w:rsid w:val="00FE2E7F"/>
    <w:rsid w:val="00FE3B12"/>
    <w:rsid w:val="00FE6B9D"/>
    <w:rsid w:val="00FF3119"/>
    <w:rsid w:val="00FF5A5B"/>
    <w:rsid w:val="00FF71A8"/>
    <w:rsid w:val="02645E24"/>
    <w:rsid w:val="02EB6221"/>
    <w:rsid w:val="050639B6"/>
    <w:rsid w:val="09484227"/>
    <w:rsid w:val="0D475E73"/>
    <w:rsid w:val="0E2305B7"/>
    <w:rsid w:val="0FFD9410"/>
    <w:rsid w:val="116DB842"/>
    <w:rsid w:val="14A012C8"/>
    <w:rsid w:val="153422D8"/>
    <w:rsid w:val="1545E458"/>
    <w:rsid w:val="16CFF339"/>
    <w:rsid w:val="190BA93E"/>
    <w:rsid w:val="1A148B3B"/>
    <w:rsid w:val="1AE1F965"/>
    <w:rsid w:val="1BE3325E"/>
    <w:rsid w:val="1C0054B8"/>
    <w:rsid w:val="1ECE850C"/>
    <w:rsid w:val="22AD251A"/>
    <w:rsid w:val="237841F7"/>
    <w:rsid w:val="25390BCB"/>
    <w:rsid w:val="25523428"/>
    <w:rsid w:val="28C871EA"/>
    <w:rsid w:val="2989B486"/>
    <w:rsid w:val="2C0012AC"/>
    <w:rsid w:val="2CB5E32B"/>
    <w:rsid w:val="2D6DC03B"/>
    <w:rsid w:val="2E37E0A3"/>
    <w:rsid w:val="309C6AA4"/>
    <w:rsid w:val="3102E9C9"/>
    <w:rsid w:val="31F59165"/>
    <w:rsid w:val="3275A13F"/>
    <w:rsid w:val="33BB4CBA"/>
    <w:rsid w:val="340B2491"/>
    <w:rsid w:val="3467CD44"/>
    <w:rsid w:val="34782015"/>
    <w:rsid w:val="382745AD"/>
    <w:rsid w:val="388EBDDD"/>
    <w:rsid w:val="3A3DE680"/>
    <w:rsid w:val="3B198DC4"/>
    <w:rsid w:val="3BBE7119"/>
    <w:rsid w:val="3BC65E9F"/>
    <w:rsid w:val="3CD38B7C"/>
    <w:rsid w:val="3D13851E"/>
    <w:rsid w:val="3EFDFF61"/>
    <w:rsid w:val="3F5F15D7"/>
    <w:rsid w:val="42D12D7F"/>
    <w:rsid w:val="467FD86A"/>
    <w:rsid w:val="4760D6A3"/>
    <w:rsid w:val="4B135F18"/>
    <w:rsid w:val="4C780FC5"/>
    <w:rsid w:val="4D3DE3F0"/>
    <w:rsid w:val="4D637092"/>
    <w:rsid w:val="4F14232B"/>
    <w:rsid w:val="4F828ACC"/>
    <w:rsid w:val="503E9598"/>
    <w:rsid w:val="5104E5FF"/>
    <w:rsid w:val="5119E5A9"/>
    <w:rsid w:val="5149F80B"/>
    <w:rsid w:val="53AD6D20"/>
    <w:rsid w:val="546019E4"/>
    <w:rsid w:val="565DFF45"/>
    <w:rsid w:val="56ECF9AF"/>
    <w:rsid w:val="5B43415F"/>
    <w:rsid w:val="5C6DB61F"/>
    <w:rsid w:val="608C0CE2"/>
    <w:rsid w:val="61C80353"/>
    <w:rsid w:val="6227DD43"/>
    <w:rsid w:val="62A3AA97"/>
    <w:rsid w:val="639447AA"/>
    <w:rsid w:val="65C4281B"/>
    <w:rsid w:val="665AFAB2"/>
    <w:rsid w:val="6674230F"/>
    <w:rsid w:val="6A03892E"/>
    <w:rsid w:val="6A21AFAA"/>
    <w:rsid w:val="6A380E94"/>
    <w:rsid w:val="6B479432"/>
    <w:rsid w:val="6B9F598F"/>
    <w:rsid w:val="6DE440F9"/>
    <w:rsid w:val="6E86F701"/>
    <w:rsid w:val="72063C45"/>
    <w:rsid w:val="73766077"/>
    <w:rsid w:val="744A1CA5"/>
    <w:rsid w:val="74CDF908"/>
    <w:rsid w:val="75C9110E"/>
    <w:rsid w:val="771000B6"/>
    <w:rsid w:val="7759FF8C"/>
    <w:rsid w:val="776A33AC"/>
    <w:rsid w:val="786A3616"/>
    <w:rsid w:val="7A9C8231"/>
    <w:rsid w:val="7C0EFA56"/>
    <w:rsid w:val="7FC7B8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569D"/>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0">
    <w:name w:val="未解決のメンション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771996"/>
    <w:rPr>
      <w:rFonts w:ascii="Arial" w:hAnsi="Arial"/>
      <w:lang w:val="en-GB" w:eastAsia="en-US"/>
    </w:rPr>
  </w:style>
  <w:style w:type="character" w:customStyle="1" w:styleId="af4">
    <w:name w:val="コメント内容 (文字)"/>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吹き出し (文字)"/>
    <w:basedOn w:val="a1"/>
    <w:link w:val="af5"/>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aa">
    <w:name w:val="本文 (文字)"/>
    <w:basedOn w:val="a1"/>
    <w:link w:val="a0"/>
    <w:rsid w:val="00574C32"/>
    <w:rPr>
      <w:lang w:val="en-GB" w:eastAsia="en-US"/>
    </w:rPr>
  </w:style>
  <w:style w:type="paragraph" w:customStyle="1" w:styleId="TAH">
    <w:name w:val="TAH"/>
    <w:basedOn w:val="TAC"/>
    <w:link w:val="TAHCar"/>
    <w:rsid w:val="009B622C"/>
    <w:rPr>
      <w:b/>
    </w:rPr>
  </w:style>
  <w:style w:type="paragraph" w:customStyle="1" w:styleId="TAC">
    <w:name w:val="TAC"/>
    <w:basedOn w:val="a"/>
    <w:link w:val="TACChar"/>
    <w:rsid w:val="009B622C"/>
    <w:pPr>
      <w:keepNext/>
      <w:keepLines/>
      <w:jc w:val="center"/>
    </w:pPr>
    <w:rPr>
      <w:rFonts w:ascii="Arial" w:hAnsi="Arial"/>
      <w:sz w:val="18"/>
    </w:rPr>
  </w:style>
  <w:style w:type="paragraph" w:customStyle="1" w:styleId="TH">
    <w:name w:val="TH"/>
    <w:basedOn w:val="a"/>
    <w:link w:val="THChar"/>
    <w:rsid w:val="009B622C"/>
    <w:pPr>
      <w:keepNext/>
      <w:keepLines/>
      <w:spacing w:before="60" w:after="180"/>
      <w:jc w:val="center"/>
    </w:pPr>
    <w:rPr>
      <w:rFonts w:ascii="Arial" w:hAnsi="Arial"/>
      <w:b/>
    </w:rPr>
  </w:style>
  <w:style w:type="paragraph" w:customStyle="1" w:styleId="TAN">
    <w:name w:val="TAN"/>
    <w:basedOn w:val="a"/>
    <w:link w:val="TANChar"/>
    <w:rsid w:val="009B622C"/>
    <w:pPr>
      <w:keepNext/>
      <w:keepLines/>
      <w:ind w:left="851" w:hanging="851"/>
    </w:pPr>
    <w:rPr>
      <w:rFonts w:ascii="Arial" w:hAnsi="Arial"/>
      <w:sz w:val="18"/>
    </w:rPr>
  </w:style>
  <w:style w:type="character" w:customStyle="1" w:styleId="TACChar">
    <w:name w:val="TAC Char"/>
    <w:link w:val="TAC"/>
    <w:locked/>
    <w:rsid w:val="009B622C"/>
    <w:rPr>
      <w:rFonts w:ascii="Arial" w:hAnsi="Arial"/>
      <w:sz w:val="18"/>
      <w:lang w:val="en-GB" w:eastAsia="en-US"/>
    </w:rPr>
  </w:style>
  <w:style w:type="character" w:customStyle="1" w:styleId="TAHCar">
    <w:name w:val="TAH Car"/>
    <w:link w:val="TAH"/>
    <w:rsid w:val="009B622C"/>
    <w:rPr>
      <w:rFonts w:ascii="Arial" w:hAnsi="Arial"/>
      <w:b/>
      <w:sz w:val="18"/>
      <w:lang w:val="en-GB" w:eastAsia="en-US"/>
    </w:rPr>
  </w:style>
  <w:style w:type="character" w:customStyle="1" w:styleId="THChar">
    <w:name w:val="TH Char"/>
    <w:link w:val="TH"/>
    <w:rsid w:val="009B622C"/>
    <w:rPr>
      <w:rFonts w:ascii="Arial" w:hAnsi="Arial"/>
      <w:b/>
      <w:lang w:val="en-GB" w:eastAsia="en-US"/>
    </w:rPr>
  </w:style>
  <w:style w:type="character" w:customStyle="1" w:styleId="TANChar">
    <w:name w:val="TAN Char"/>
    <w:link w:val="TAN"/>
    <w:locked/>
    <w:rsid w:val="009B62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26488">
      <w:bodyDiv w:val="1"/>
      <w:marLeft w:val="0"/>
      <w:marRight w:val="0"/>
      <w:marTop w:val="0"/>
      <w:marBottom w:val="0"/>
      <w:divBdr>
        <w:top w:val="none" w:sz="0" w:space="0" w:color="auto"/>
        <w:left w:val="none" w:sz="0" w:space="0" w:color="auto"/>
        <w:bottom w:val="none" w:sz="0" w:space="0" w:color="auto"/>
        <w:right w:val="none" w:sz="0" w:space="0" w:color="auto"/>
      </w:divBdr>
      <w:divsChild>
        <w:div w:id="485783571">
          <w:marLeft w:val="0"/>
          <w:marRight w:val="0"/>
          <w:marTop w:val="0"/>
          <w:marBottom w:val="0"/>
          <w:divBdr>
            <w:top w:val="none" w:sz="0" w:space="0" w:color="auto"/>
            <w:left w:val="none" w:sz="0" w:space="0" w:color="auto"/>
            <w:bottom w:val="none" w:sz="0" w:space="0" w:color="auto"/>
            <w:right w:val="none" w:sz="0" w:space="0" w:color="auto"/>
          </w:divBdr>
          <w:divsChild>
            <w:div w:id="1969238644">
              <w:marLeft w:val="0"/>
              <w:marRight w:val="0"/>
              <w:marTop w:val="0"/>
              <w:marBottom w:val="0"/>
              <w:divBdr>
                <w:top w:val="none" w:sz="0" w:space="0" w:color="auto"/>
                <w:left w:val="none" w:sz="0" w:space="0" w:color="auto"/>
                <w:bottom w:val="none" w:sz="0" w:space="0" w:color="auto"/>
                <w:right w:val="none" w:sz="0" w:space="0" w:color="auto"/>
              </w:divBdr>
              <w:divsChild>
                <w:div w:id="1537157573">
                  <w:marLeft w:val="0"/>
                  <w:marRight w:val="0"/>
                  <w:marTop w:val="0"/>
                  <w:marBottom w:val="0"/>
                  <w:divBdr>
                    <w:top w:val="none" w:sz="0" w:space="0" w:color="auto"/>
                    <w:left w:val="none" w:sz="0" w:space="0" w:color="auto"/>
                    <w:bottom w:val="none" w:sz="0" w:space="0" w:color="auto"/>
                    <w:right w:val="none" w:sz="0" w:space="0" w:color="auto"/>
                  </w:divBdr>
                  <w:divsChild>
                    <w:div w:id="1801805046">
                      <w:marLeft w:val="0"/>
                      <w:marRight w:val="0"/>
                      <w:marTop w:val="0"/>
                      <w:marBottom w:val="0"/>
                      <w:divBdr>
                        <w:top w:val="none" w:sz="0" w:space="0" w:color="auto"/>
                        <w:left w:val="none" w:sz="0" w:space="0" w:color="auto"/>
                        <w:bottom w:val="none" w:sz="0" w:space="0" w:color="auto"/>
                        <w:right w:val="none" w:sz="0" w:space="0" w:color="auto"/>
                      </w:divBdr>
                      <w:divsChild>
                        <w:div w:id="1434521125">
                          <w:marLeft w:val="0"/>
                          <w:marRight w:val="0"/>
                          <w:marTop w:val="0"/>
                          <w:marBottom w:val="0"/>
                          <w:divBdr>
                            <w:top w:val="none" w:sz="0" w:space="0" w:color="auto"/>
                            <w:left w:val="none" w:sz="0" w:space="0" w:color="auto"/>
                            <w:bottom w:val="none" w:sz="0" w:space="0" w:color="auto"/>
                            <w:right w:val="none" w:sz="0" w:space="0" w:color="auto"/>
                          </w:divBdr>
                          <w:divsChild>
                            <w:div w:id="2136828681">
                              <w:marLeft w:val="-240"/>
                              <w:marRight w:val="-120"/>
                              <w:marTop w:val="0"/>
                              <w:marBottom w:val="0"/>
                              <w:divBdr>
                                <w:top w:val="none" w:sz="0" w:space="0" w:color="auto"/>
                                <w:left w:val="none" w:sz="0" w:space="0" w:color="auto"/>
                                <w:bottom w:val="none" w:sz="0" w:space="0" w:color="auto"/>
                                <w:right w:val="none" w:sz="0" w:space="0" w:color="auto"/>
                              </w:divBdr>
                              <w:divsChild>
                                <w:div w:id="1786539349">
                                  <w:marLeft w:val="0"/>
                                  <w:marRight w:val="0"/>
                                  <w:marTop w:val="0"/>
                                  <w:marBottom w:val="60"/>
                                  <w:divBdr>
                                    <w:top w:val="none" w:sz="0" w:space="0" w:color="auto"/>
                                    <w:left w:val="none" w:sz="0" w:space="0" w:color="auto"/>
                                    <w:bottom w:val="none" w:sz="0" w:space="0" w:color="auto"/>
                                    <w:right w:val="none" w:sz="0" w:space="0" w:color="auto"/>
                                  </w:divBdr>
                                  <w:divsChild>
                                    <w:div w:id="129785699">
                                      <w:marLeft w:val="0"/>
                                      <w:marRight w:val="0"/>
                                      <w:marTop w:val="0"/>
                                      <w:marBottom w:val="0"/>
                                      <w:divBdr>
                                        <w:top w:val="none" w:sz="0" w:space="0" w:color="auto"/>
                                        <w:left w:val="none" w:sz="0" w:space="0" w:color="auto"/>
                                        <w:bottom w:val="none" w:sz="0" w:space="0" w:color="auto"/>
                                        <w:right w:val="none" w:sz="0" w:space="0" w:color="auto"/>
                                      </w:divBdr>
                                      <w:divsChild>
                                        <w:div w:id="281763890">
                                          <w:marLeft w:val="0"/>
                                          <w:marRight w:val="0"/>
                                          <w:marTop w:val="0"/>
                                          <w:marBottom w:val="0"/>
                                          <w:divBdr>
                                            <w:top w:val="none" w:sz="0" w:space="0" w:color="auto"/>
                                            <w:left w:val="none" w:sz="0" w:space="0" w:color="auto"/>
                                            <w:bottom w:val="none" w:sz="0" w:space="0" w:color="auto"/>
                                            <w:right w:val="none" w:sz="0" w:space="0" w:color="auto"/>
                                          </w:divBdr>
                                          <w:divsChild>
                                            <w:div w:id="1980575721">
                                              <w:marLeft w:val="0"/>
                                              <w:marRight w:val="0"/>
                                              <w:marTop w:val="0"/>
                                              <w:marBottom w:val="0"/>
                                              <w:divBdr>
                                                <w:top w:val="none" w:sz="0" w:space="0" w:color="auto"/>
                                                <w:left w:val="none" w:sz="0" w:space="0" w:color="auto"/>
                                                <w:bottom w:val="none" w:sz="0" w:space="0" w:color="auto"/>
                                                <w:right w:val="none" w:sz="0" w:space="0" w:color="auto"/>
                                              </w:divBdr>
                                              <w:divsChild>
                                                <w:div w:id="760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63987">
                          <w:marLeft w:val="0"/>
                          <w:marRight w:val="0"/>
                          <w:marTop w:val="0"/>
                          <w:marBottom w:val="0"/>
                          <w:divBdr>
                            <w:top w:val="none" w:sz="0" w:space="0" w:color="auto"/>
                            <w:left w:val="none" w:sz="0" w:space="0" w:color="auto"/>
                            <w:bottom w:val="none" w:sz="0" w:space="0" w:color="auto"/>
                            <w:right w:val="none" w:sz="0" w:space="0" w:color="auto"/>
                          </w:divBdr>
                          <w:divsChild>
                            <w:div w:id="87131024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364903">
      <w:bodyDiv w:val="1"/>
      <w:marLeft w:val="0"/>
      <w:marRight w:val="0"/>
      <w:marTop w:val="0"/>
      <w:marBottom w:val="0"/>
      <w:divBdr>
        <w:top w:val="none" w:sz="0" w:space="0" w:color="auto"/>
        <w:left w:val="none" w:sz="0" w:space="0" w:color="auto"/>
        <w:bottom w:val="none" w:sz="0" w:space="0" w:color="auto"/>
        <w:right w:val="none" w:sz="0" w:space="0" w:color="auto"/>
      </w:divBdr>
    </w:div>
    <w:div w:id="162616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01-bis-e/Docs//R4-22036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424A1C-5E3B-4BCA-A446-309BEBA9D7A1}">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DE65BA3C-6152-408F-B2EC-5AFF11676504}">
  <ds:schemaRefs>
    <ds:schemaRef ds:uri="http://schemas.openxmlformats.org/officeDocument/2006/bibliography"/>
  </ds:schemaRefs>
</ds:datastoreItem>
</file>

<file path=customXml/itemProps3.xml><?xml version="1.0" encoding="utf-8"?>
<ds:datastoreItem xmlns:ds="http://schemas.openxmlformats.org/officeDocument/2006/customXml" ds:itemID="{2FCC5FAC-54E9-4AE0-800D-1EA4B84BBA24}">
  <ds:schemaRefs>
    <ds:schemaRef ds:uri="http://schemas.microsoft.com/sharepoint/v3/contenttype/forms"/>
  </ds:schemaRefs>
</ds:datastoreItem>
</file>

<file path=customXml/itemProps4.xml><?xml version="1.0" encoding="utf-8"?>
<ds:datastoreItem xmlns:ds="http://schemas.openxmlformats.org/officeDocument/2006/customXml" ds:itemID="{F5FB56BC-CB3B-490D-A09A-3E5E1E0E7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28</Lines>
  <LinksUpToDate>false</LinksUpToDate>
  <Paragraphs>8</Paragraphs>
  <ScaleCrop>false</ScaleCrop>
  <CharactersWithSpaces>4054</CharactersWithSpaces>
  <SharedDoc>false</SharedDoc>
  <HyperlinksChanged>false</HyperlinksChanged>
  <AppVersion>16.0000</AppVersion>
  <Characters>3456</Characters>
  <Pages>3</Pages>
  <DocSecurity>0</DocSecurity>
  <Words>606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Gutierrez Miguelez</dc:creator>
  <dcterms:modified xsi:type="dcterms:W3CDTF">2024-02-16T09:22:00Z</dcterms:modified>
  <dc:description/>
  <cp:keywords/>
  <dc:subject/>
  <dc:title>tdoc template</dc:title>
  <cp:lastPrinted>2001-04-23T09:30:00Z</cp:lastPrinted>
  <cp:lastModifiedBy>Masahiro Takano (鷹野 雅弘)</cp:lastModifiedBy>
  <dcterms:created xsi:type="dcterms:W3CDTF">2024-02-16T09:11:00Z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0x010100248F056ED9D420478041D1ED8F059D0C</vt:lpwstr>
  </property>
  <property fmtid="{D5CDD505-2E9C-101B-9397-08002B2CF9AE}" pid="3" name="MediaServiceImageTags">
    <vt:lpwstr/>
  </property>
  <property fmtid="{D5CDD505-2E9C-101B-9397-08002B2CF9AE}" pid="4" name="_2015_ms_pID_725343">
    <vt:lpwstr>(3)Rz/BWCDZbzz1SP8cFLVqA1bGIbc/sax0P93fHYs5IO8O6p8Uwlu3cezOZvnMBh8xj8q3vUd4
lx6lzTogboZhvI3hZHbncGKOwo+2MXSClsZc8wqqgPsZIFvGrvX++3lC51xz4uxbP0IUc2DH
EFbdC79ghQ0kPwntKDCuRg4Iv4xeO3kfw1f10C3PEcKl7RzeqS+6FfiBtTiAg076B1iwbJ+3
wbpaSoAgcb6oqSYipk</vt:lpwstr>
  </property>
  <property fmtid="{D5CDD505-2E9C-101B-9397-08002B2CF9AE}" pid="5" name="_2015_ms_pID_7253431">
    <vt:lpwstr>IMHZkPAYwa2w1Jhx6VwdxPijLrQadz4WCO8wlGtSkbZ/bh1gVEmxHo
FAb+3Jj3cM5M0TlajDXP/b96xQCQZ0/PUwKd4s4ZxiJcbiZKWrQlgnBiZnWbEvi39Iw+JZ9j
X/B6XOJfldMa8Qw/NF7kgKtzyHm8Xnu8DU6RqP9Zt8TQ96qqWFdAzjxDSc0psMrkHLFi+qpt
htDwCS9GQEQ5+iabXeTqIwLfRmgVqHGpNxQ+</vt:lpwstr>
  </property>
  <property fmtid="{D5CDD505-2E9C-101B-9397-08002B2CF9AE}" pid="6" name="_2015_ms_pID_7253432">
    <vt:lpwstr>MQ==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1650894156</vt:lpwstr>
  </property>
</Properties>
</file>